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A4E049" w14:textId="67AF7F2A" w:rsidR="00B1691B" w:rsidRPr="00EF4CC6" w:rsidRDefault="1A28E9C0" w:rsidP="77C68CD3">
      <w:pPr>
        <w:spacing w:after="0" w:line="240" w:lineRule="auto"/>
        <w:rPr>
          <w:b/>
          <w:bCs/>
          <w:sz w:val="28"/>
          <w:szCs w:val="28"/>
        </w:rPr>
      </w:pPr>
      <w:r w:rsidRPr="77C68CD3">
        <w:rPr>
          <w:b/>
          <w:bCs/>
          <w:sz w:val="28"/>
          <w:szCs w:val="28"/>
        </w:rPr>
        <w:t xml:space="preserve">BM – </w:t>
      </w:r>
      <w:r w:rsidR="54CB3B3A" w:rsidRPr="77C68CD3">
        <w:rPr>
          <w:b/>
          <w:bCs/>
          <w:sz w:val="28"/>
          <w:szCs w:val="28"/>
        </w:rPr>
        <w:t xml:space="preserve">Base </w:t>
      </w:r>
      <w:r w:rsidRPr="77C68CD3">
        <w:rPr>
          <w:b/>
          <w:bCs/>
          <w:sz w:val="28"/>
          <w:szCs w:val="28"/>
        </w:rPr>
        <w:t xml:space="preserve">MES – </w:t>
      </w:r>
      <w:r w:rsidR="111D16AE" w:rsidRPr="77C68CD3">
        <w:rPr>
          <w:b/>
          <w:bCs/>
          <w:sz w:val="28"/>
          <w:szCs w:val="28"/>
        </w:rPr>
        <w:t>Practical Training Document</w:t>
      </w:r>
      <w:r w:rsidR="000400B0">
        <w:rPr>
          <w:b/>
          <w:bCs/>
          <w:sz w:val="28"/>
          <w:szCs w:val="28"/>
        </w:rPr>
        <w:t xml:space="preserve"> – Part 1</w:t>
      </w:r>
    </w:p>
    <w:p w14:paraId="21E8964B" w14:textId="440079BD" w:rsidR="00342145" w:rsidRDefault="00342145" w:rsidP="77C68CD3">
      <w:pPr>
        <w:spacing w:after="0" w:line="240" w:lineRule="auto"/>
      </w:pPr>
    </w:p>
    <w:p w14:paraId="0EBF4C70" w14:textId="77777777" w:rsidR="00342145" w:rsidRDefault="00342145" w:rsidP="77C68CD3">
      <w:pPr>
        <w:spacing w:after="0" w:line="240" w:lineRule="auto"/>
      </w:pPr>
    </w:p>
    <w:p w14:paraId="6AE69630" w14:textId="6E32F1A2" w:rsidR="00342145" w:rsidRPr="00EF4CC6" w:rsidRDefault="45F3CF08" w:rsidP="77C68CD3">
      <w:pPr>
        <w:spacing w:after="0" w:line="240" w:lineRule="auto"/>
        <w:rPr>
          <w:b/>
          <w:bCs/>
          <w:sz w:val="24"/>
          <w:szCs w:val="24"/>
        </w:rPr>
      </w:pPr>
      <w:r w:rsidRPr="77C68CD3">
        <w:rPr>
          <w:b/>
          <w:bCs/>
          <w:sz w:val="24"/>
          <w:szCs w:val="24"/>
        </w:rPr>
        <w:t>Contents</w:t>
      </w:r>
    </w:p>
    <w:p w14:paraId="36F3B69C" w14:textId="3EB1464E" w:rsidR="00342145" w:rsidRDefault="00342145" w:rsidP="77C68CD3">
      <w:pPr>
        <w:spacing w:after="0" w:line="240" w:lineRule="auto"/>
      </w:pPr>
    </w:p>
    <w:p w14:paraId="5B696AA2" w14:textId="6F3A1D89" w:rsidR="002349DF" w:rsidRDefault="77C68CD3">
      <w:pPr>
        <w:pStyle w:val="T1"/>
        <w:tabs>
          <w:tab w:val="left" w:pos="660"/>
          <w:tab w:val="right" w:leader="dot" w:pos="10456"/>
        </w:tabs>
        <w:rPr>
          <w:rFonts w:asciiTheme="minorHAnsi" w:eastAsiaTheme="minorEastAsia" w:hAnsiTheme="minorHAnsi" w:cstheme="minorBidi"/>
          <w:noProof/>
          <w:kern w:val="2"/>
          <w:sz w:val="24"/>
          <w:szCs w:val="24"/>
          <w:lang w:val="tr-TR" w:eastAsia="tr-TR"/>
          <w14:ligatures w14:val="standardContextual"/>
        </w:rPr>
      </w:pPr>
      <w:r>
        <w:fldChar w:fldCharType="begin"/>
      </w:r>
      <w:r w:rsidR="00273F0E">
        <w:instrText>TOC \o "1-3" \h \z \u</w:instrText>
      </w:r>
      <w:r>
        <w:fldChar w:fldCharType="separate"/>
      </w:r>
      <w:hyperlink w:anchor="_Toc178667859" w:history="1">
        <w:r w:rsidR="002349DF" w:rsidRPr="00214073">
          <w:rPr>
            <w:rStyle w:val="Kpr"/>
            <w:noProof/>
          </w:rPr>
          <w:t>1.</w:t>
        </w:r>
        <w:r w:rsidR="002349DF">
          <w:rPr>
            <w:rFonts w:asciiTheme="minorHAnsi" w:eastAsiaTheme="minorEastAsia" w:hAnsiTheme="minorHAnsi" w:cstheme="minorBidi"/>
            <w:noProof/>
            <w:kern w:val="2"/>
            <w:sz w:val="24"/>
            <w:szCs w:val="24"/>
            <w:lang w:val="tr-TR" w:eastAsia="tr-TR"/>
            <w14:ligatures w14:val="standardContextual"/>
          </w:rPr>
          <w:tab/>
        </w:r>
        <w:r w:rsidR="002349DF" w:rsidRPr="00214073">
          <w:rPr>
            <w:rStyle w:val="Kpr"/>
            <w:noProof/>
          </w:rPr>
          <w:t>Preface</w:t>
        </w:r>
        <w:r w:rsidR="002349DF">
          <w:rPr>
            <w:noProof/>
            <w:webHidden/>
          </w:rPr>
          <w:tab/>
        </w:r>
        <w:r w:rsidR="002349DF">
          <w:rPr>
            <w:noProof/>
            <w:webHidden/>
          </w:rPr>
          <w:fldChar w:fldCharType="begin"/>
        </w:r>
        <w:r w:rsidR="002349DF">
          <w:rPr>
            <w:noProof/>
            <w:webHidden/>
          </w:rPr>
          <w:instrText xml:space="preserve"> PAGEREF _Toc178667859 \h </w:instrText>
        </w:r>
        <w:r w:rsidR="002349DF">
          <w:rPr>
            <w:noProof/>
            <w:webHidden/>
          </w:rPr>
        </w:r>
        <w:r w:rsidR="002349DF">
          <w:rPr>
            <w:noProof/>
            <w:webHidden/>
          </w:rPr>
          <w:fldChar w:fldCharType="separate"/>
        </w:r>
        <w:r w:rsidR="002349DF">
          <w:rPr>
            <w:noProof/>
            <w:webHidden/>
          </w:rPr>
          <w:t>2</w:t>
        </w:r>
        <w:r w:rsidR="002349DF">
          <w:rPr>
            <w:noProof/>
            <w:webHidden/>
          </w:rPr>
          <w:fldChar w:fldCharType="end"/>
        </w:r>
      </w:hyperlink>
    </w:p>
    <w:p w14:paraId="762CA9C5" w14:textId="30067950" w:rsidR="002349DF" w:rsidRDefault="002349DF">
      <w:pPr>
        <w:pStyle w:val="T1"/>
        <w:tabs>
          <w:tab w:val="left" w:pos="66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0" w:history="1">
        <w:r w:rsidRPr="00214073">
          <w:rPr>
            <w:rStyle w:val="Kpr"/>
            <w:noProof/>
          </w:rPr>
          <w:t>2.</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MES in Theory</w:t>
        </w:r>
        <w:r>
          <w:rPr>
            <w:noProof/>
            <w:webHidden/>
          </w:rPr>
          <w:tab/>
        </w:r>
        <w:r>
          <w:rPr>
            <w:noProof/>
            <w:webHidden/>
          </w:rPr>
          <w:fldChar w:fldCharType="begin"/>
        </w:r>
        <w:r>
          <w:rPr>
            <w:noProof/>
            <w:webHidden/>
          </w:rPr>
          <w:instrText xml:space="preserve"> PAGEREF _Toc178667860 \h </w:instrText>
        </w:r>
        <w:r>
          <w:rPr>
            <w:noProof/>
            <w:webHidden/>
          </w:rPr>
        </w:r>
        <w:r>
          <w:rPr>
            <w:noProof/>
            <w:webHidden/>
          </w:rPr>
          <w:fldChar w:fldCharType="separate"/>
        </w:r>
        <w:r>
          <w:rPr>
            <w:noProof/>
            <w:webHidden/>
          </w:rPr>
          <w:t>2</w:t>
        </w:r>
        <w:r>
          <w:rPr>
            <w:noProof/>
            <w:webHidden/>
          </w:rPr>
          <w:fldChar w:fldCharType="end"/>
        </w:r>
      </w:hyperlink>
    </w:p>
    <w:p w14:paraId="2A79D5B7" w14:textId="19BEC787"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1" w:history="1">
        <w:r w:rsidRPr="00214073">
          <w:rPr>
            <w:rStyle w:val="Kpr"/>
            <w:noProof/>
          </w:rPr>
          <w:t>2.1.</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OEE (Overall Equipment Effectiveness)</w:t>
        </w:r>
        <w:r>
          <w:rPr>
            <w:noProof/>
            <w:webHidden/>
          </w:rPr>
          <w:tab/>
        </w:r>
        <w:r>
          <w:rPr>
            <w:noProof/>
            <w:webHidden/>
          </w:rPr>
          <w:fldChar w:fldCharType="begin"/>
        </w:r>
        <w:r>
          <w:rPr>
            <w:noProof/>
            <w:webHidden/>
          </w:rPr>
          <w:instrText xml:space="preserve"> PAGEREF _Toc178667861 \h </w:instrText>
        </w:r>
        <w:r>
          <w:rPr>
            <w:noProof/>
            <w:webHidden/>
          </w:rPr>
        </w:r>
        <w:r>
          <w:rPr>
            <w:noProof/>
            <w:webHidden/>
          </w:rPr>
          <w:fldChar w:fldCharType="separate"/>
        </w:r>
        <w:r>
          <w:rPr>
            <w:noProof/>
            <w:webHidden/>
          </w:rPr>
          <w:t>2</w:t>
        </w:r>
        <w:r>
          <w:rPr>
            <w:noProof/>
            <w:webHidden/>
          </w:rPr>
          <w:fldChar w:fldCharType="end"/>
        </w:r>
      </w:hyperlink>
    </w:p>
    <w:p w14:paraId="1F089DBB" w14:textId="3D2486AB"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2" w:history="1">
        <w:r w:rsidRPr="00214073">
          <w:rPr>
            <w:rStyle w:val="Kpr"/>
            <w:noProof/>
          </w:rPr>
          <w:t>2.2.</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Technical Background</w:t>
        </w:r>
        <w:r>
          <w:rPr>
            <w:noProof/>
            <w:webHidden/>
          </w:rPr>
          <w:tab/>
        </w:r>
        <w:r>
          <w:rPr>
            <w:noProof/>
            <w:webHidden/>
          </w:rPr>
          <w:fldChar w:fldCharType="begin"/>
        </w:r>
        <w:r>
          <w:rPr>
            <w:noProof/>
            <w:webHidden/>
          </w:rPr>
          <w:instrText xml:space="preserve"> PAGEREF _Toc178667862 \h </w:instrText>
        </w:r>
        <w:r>
          <w:rPr>
            <w:noProof/>
            <w:webHidden/>
          </w:rPr>
        </w:r>
        <w:r>
          <w:rPr>
            <w:noProof/>
            <w:webHidden/>
          </w:rPr>
          <w:fldChar w:fldCharType="separate"/>
        </w:r>
        <w:r>
          <w:rPr>
            <w:noProof/>
            <w:webHidden/>
          </w:rPr>
          <w:t>3</w:t>
        </w:r>
        <w:r>
          <w:rPr>
            <w:noProof/>
            <w:webHidden/>
          </w:rPr>
          <w:fldChar w:fldCharType="end"/>
        </w:r>
      </w:hyperlink>
    </w:p>
    <w:p w14:paraId="2897D704" w14:textId="0069FAC5" w:rsidR="002349DF" w:rsidRDefault="002349DF">
      <w:pPr>
        <w:pStyle w:val="T1"/>
        <w:tabs>
          <w:tab w:val="left" w:pos="66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3" w:history="1">
        <w:r w:rsidRPr="00214073">
          <w:rPr>
            <w:rStyle w:val="Kpr"/>
            <w:noProof/>
          </w:rPr>
          <w:t>3.</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Sample Plant</w:t>
        </w:r>
        <w:r>
          <w:rPr>
            <w:noProof/>
            <w:webHidden/>
          </w:rPr>
          <w:tab/>
        </w:r>
        <w:r>
          <w:rPr>
            <w:noProof/>
            <w:webHidden/>
          </w:rPr>
          <w:fldChar w:fldCharType="begin"/>
        </w:r>
        <w:r>
          <w:rPr>
            <w:noProof/>
            <w:webHidden/>
          </w:rPr>
          <w:instrText xml:space="preserve"> PAGEREF _Toc178667863 \h </w:instrText>
        </w:r>
        <w:r>
          <w:rPr>
            <w:noProof/>
            <w:webHidden/>
          </w:rPr>
        </w:r>
        <w:r>
          <w:rPr>
            <w:noProof/>
            <w:webHidden/>
          </w:rPr>
          <w:fldChar w:fldCharType="separate"/>
        </w:r>
        <w:r>
          <w:rPr>
            <w:noProof/>
            <w:webHidden/>
          </w:rPr>
          <w:t>4</w:t>
        </w:r>
        <w:r>
          <w:rPr>
            <w:noProof/>
            <w:webHidden/>
          </w:rPr>
          <w:fldChar w:fldCharType="end"/>
        </w:r>
      </w:hyperlink>
    </w:p>
    <w:p w14:paraId="64208440" w14:textId="26AB07AF"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4" w:history="1">
        <w:r w:rsidRPr="00214073">
          <w:rPr>
            <w:rStyle w:val="Kpr"/>
            <w:noProof/>
          </w:rPr>
          <w:t>3.1.</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Product Structure</w:t>
        </w:r>
        <w:r>
          <w:rPr>
            <w:noProof/>
            <w:webHidden/>
          </w:rPr>
          <w:tab/>
        </w:r>
        <w:r>
          <w:rPr>
            <w:noProof/>
            <w:webHidden/>
          </w:rPr>
          <w:fldChar w:fldCharType="begin"/>
        </w:r>
        <w:r>
          <w:rPr>
            <w:noProof/>
            <w:webHidden/>
          </w:rPr>
          <w:instrText xml:space="preserve"> PAGEREF _Toc178667864 \h </w:instrText>
        </w:r>
        <w:r>
          <w:rPr>
            <w:noProof/>
            <w:webHidden/>
          </w:rPr>
        </w:r>
        <w:r>
          <w:rPr>
            <w:noProof/>
            <w:webHidden/>
          </w:rPr>
          <w:fldChar w:fldCharType="separate"/>
        </w:r>
        <w:r>
          <w:rPr>
            <w:noProof/>
            <w:webHidden/>
          </w:rPr>
          <w:t>4</w:t>
        </w:r>
        <w:r>
          <w:rPr>
            <w:noProof/>
            <w:webHidden/>
          </w:rPr>
          <w:fldChar w:fldCharType="end"/>
        </w:r>
      </w:hyperlink>
    </w:p>
    <w:p w14:paraId="4E7E763F" w14:textId="3D57AA62"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5" w:history="1">
        <w:r w:rsidRPr="00214073">
          <w:rPr>
            <w:rStyle w:val="Kpr"/>
            <w:noProof/>
          </w:rPr>
          <w:t>3.2.</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Production Structure</w:t>
        </w:r>
        <w:r>
          <w:rPr>
            <w:noProof/>
            <w:webHidden/>
          </w:rPr>
          <w:tab/>
        </w:r>
        <w:r>
          <w:rPr>
            <w:noProof/>
            <w:webHidden/>
          </w:rPr>
          <w:fldChar w:fldCharType="begin"/>
        </w:r>
        <w:r>
          <w:rPr>
            <w:noProof/>
            <w:webHidden/>
          </w:rPr>
          <w:instrText xml:space="preserve"> PAGEREF _Toc178667865 \h </w:instrText>
        </w:r>
        <w:r>
          <w:rPr>
            <w:noProof/>
            <w:webHidden/>
          </w:rPr>
        </w:r>
        <w:r>
          <w:rPr>
            <w:noProof/>
            <w:webHidden/>
          </w:rPr>
          <w:fldChar w:fldCharType="separate"/>
        </w:r>
        <w:r>
          <w:rPr>
            <w:noProof/>
            <w:webHidden/>
          </w:rPr>
          <w:t>4</w:t>
        </w:r>
        <w:r>
          <w:rPr>
            <w:noProof/>
            <w:webHidden/>
          </w:rPr>
          <w:fldChar w:fldCharType="end"/>
        </w:r>
      </w:hyperlink>
    </w:p>
    <w:p w14:paraId="648B3769" w14:textId="24729C08"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6" w:history="1">
        <w:r w:rsidRPr="00214073">
          <w:rPr>
            <w:rStyle w:val="Kpr"/>
            <w:noProof/>
          </w:rPr>
          <w:t>3.3.</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Bill of Material (BOM) Structure</w:t>
        </w:r>
        <w:r>
          <w:rPr>
            <w:noProof/>
            <w:webHidden/>
          </w:rPr>
          <w:tab/>
        </w:r>
        <w:r>
          <w:rPr>
            <w:noProof/>
            <w:webHidden/>
          </w:rPr>
          <w:fldChar w:fldCharType="begin"/>
        </w:r>
        <w:r>
          <w:rPr>
            <w:noProof/>
            <w:webHidden/>
          </w:rPr>
          <w:instrText xml:space="preserve"> PAGEREF _Toc178667866 \h </w:instrText>
        </w:r>
        <w:r>
          <w:rPr>
            <w:noProof/>
            <w:webHidden/>
          </w:rPr>
        </w:r>
        <w:r>
          <w:rPr>
            <w:noProof/>
            <w:webHidden/>
          </w:rPr>
          <w:fldChar w:fldCharType="separate"/>
        </w:r>
        <w:r>
          <w:rPr>
            <w:noProof/>
            <w:webHidden/>
          </w:rPr>
          <w:t>5</w:t>
        </w:r>
        <w:r>
          <w:rPr>
            <w:noProof/>
            <w:webHidden/>
          </w:rPr>
          <w:fldChar w:fldCharType="end"/>
        </w:r>
      </w:hyperlink>
    </w:p>
    <w:p w14:paraId="4BD99FE5" w14:textId="7F8C48F7" w:rsidR="002349DF" w:rsidRDefault="002349DF">
      <w:pPr>
        <w:pStyle w:val="T3"/>
        <w:tabs>
          <w:tab w:val="left" w:pos="110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7" w:history="1">
        <w:r w:rsidRPr="00214073">
          <w:rPr>
            <w:rStyle w:val="Kpr"/>
            <w:noProof/>
          </w:rPr>
          <w:t>3.3.1.</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Hatchback Bill of Material</w:t>
        </w:r>
        <w:r>
          <w:rPr>
            <w:noProof/>
            <w:webHidden/>
          </w:rPr>
          <w:tab/>
        </w:r>
        <w:r>
          <w:rPr>
            <w:noProof/>
            <w:webHidden/>
          </w:rPr>
          <w:fldChar w:fldCharType="begin"/>
        </w:r>
        <w:r>
          <w:rPr>
            <w:noProof/>
            <w:webHidden/>
          </w:rPr>
          <w:instrText xml:space="preserve"> PAGEREF _Toc178667867 \h </w:instrText>
        </w:r>
        <w:r>
          <w:rPr>
            <w:noProof/>
            <w:webHidden/>
          </w:rPr>
        </w:r>
        <w:r>
          <w:rPr>
            <w:noProof/>
            <w:webHidden/>
          </w:rPr>
          <w:fldChar w:fldCharType="separate"/>
        </w:r>
        <w:r>
          <w:rPr>
            <w:noProof/>
            <w:webHidden/>
          </w:rPr>
          <w:t>5</w:t>
        </w:r>
        <w:r>
          <w:rPr>
            <w:noProof/>
            <w:webHidden/>
          </w:rPr>
          <w:fldChar w:fldCharType="end"/>
        </w:r>
      </w:hyperlink>
    </w:p>
    <w:p w14:paraId="76D7EB7B" w14:textId="6C76F10C" w:rsidR="002349DF" w:rsidRDefault="002349DF">
      <w:pPr>
        <w:pStyle w:val="T3"/>
        <w:tabs>
          <w:tab w:val="left" w:pos="110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8" w:history="1">
        <w:r w:rsidRPr="00214073">
          <w:rPr>
            <w:rStyle w:val="Kpr"/>
            <w:noProof/>
          </w:rPr>
          <w:t>3.3.2.</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Sedan Bill of Material</w:t>
        </w:r>
        <w:r>
          <w:rPr>
            <w:noProof/>
            <w:webHidden/>
          </w:rPr>
          <w:tab/>
        </w:r>
        <w:r>
          <w:rPr>
            <w:noProof/>
            <w:webHidden/>
          </w:rPr>
          <w:fldChar w:fldCharType="begin"/>
        </w:r>
        <w:r>
          <w:rPr>
            <w:noProof/>
            <w:webHidden/>
          </w:rPr>
          <w:instrText xml:space="preserve"> PAGEREF _Toc178667868 \h </w:instrText>
        </w:r>
        <w:r>
          <w:rPr>
            <w:noProof/>
            <w:webHidden/>
          </w:rPr>
        </w:r>
        <w:r>
          <w:rPr>
            <w:noProof/>
            <w:webHidden/>
          </w:rPr>
          <w:fldChar w:fldCharType="separate"/>
        </w:r>
        <w:r>
          <w:rPr>
            <w:noProof/>
            <w:webHidden/>
          </w:rPr>
          <w:t>6</w:t>
        </w:r>
        <w:r>
          <w:rPr>
            <w:noProof/>
            <w:webHidden/>
          </w:rPr>
          <w:fldChar w:fldCharType="end"/>
        </w:r>
      </w:hyperlink>
    </w:p>
    <w:p w14:paraId="5471BEF9" w14:textId="194ED70C"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69" w:history="1">
        <w:r w:rsidRPr="00214073">
          <w:rPr>
            <w:rStyle w:val="Kpr"/>
            <w:noProof/>
          </w:rPr>
          <w:t>3.4.</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Production Route</w:t>
        </w:r>
        <w:r>
          <w:rPr>
            <w:noProof/>
            <w:webHidden/>
          </w:rPr>
          <w:tab/>
        </w:r>
        <w:r>
          <w:rPr>
            <w:noProof/>
            <w:webHidden/>
          </w:rPr>
          <w:fldChar w:fldCharType="begin"/>
        </w:r>
        <w:r>
          <w:rPr>
            <w:noProof/>
            <w:webHidden/>
          </w:rPr>
          <w:instrText xml:space="preserve"> PAGEREF _Toc178667869 \h </w:instrText>
        </w:r>
        <w:r>
          <w:rPr>
            <w:noProof/>
            <w:webHidden/>
          </w:rPr>
        </w:r>
        <w:r>
          <w:rPr>
            <w:noProof/>
            <w:webHidden/>
          </w:rPr>
          <w:fldChar w:fldCharType="separate"/>
        </w:r>
        <w:r>
          <w:rPr>
            <w:noProof/>
            <w:webHidden/>
          </w:rPr>
          <w:t>7</w:t>
        </w:r>
        <w:r>
          <w:rPr>
            <w:noProof/>
            <w:webHidden/>
          </w:rPr>
          <w:fldChar w:fldCharType="end"/>
        </w:r>
      </w:hyperlink>
    </w:p>
    <w:p w14:paraId="2AB848E0" w14:textId="4637491E"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0" w:history="1">
        <w:r w:rsidRPr="00214073">
          <w:rPr>
            <w:rStyle w:val="Kpr"/>
            <w:noProof/>
          </w:rPr>
          <w:t>3.5.</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Operations</w:t>
        </w:r>
        <w:r>
          <w:rPr>
            <w:noProof/>
            <w:webHidden/>
          </w:rPr>
          <w:tab/>
        </w:r>
        <w:r>
          <w:rPr>
            <w:noProof/>
            <w:webHidden/>
          </w:rPr>
          <w:fldChar w:fldCharType="begin"/>
        </w:r>
        <w:r>
          <w:rPr>
            <w:noProof/>
            <w:webHidden/>
          </w:rPr>
          <w:instrText xml:space="preserve"> PAGEREF _Toc178667870 \h </w:instrText>
        </w:r>
        <w:r>
          <w:rPr>
            <w:noProof/>
            <w:webHidden/>
          </w:rPr>
        </w:r>
        <w:r>
          <w:rPr>
            <w:noProof/>
            <w:webHidden/>
          </w:rPr>
          <w:fldChar w:fldCharType="separate"/>
        </w:r>
        <w:r>
          <w:rPr>
            <w:noProof/>
            <w:webHidden/>
          </w:rPr>
          <w:t>8</w:t>
        </w:r>
        <w:r>
          <w:rPr>
            <w:noProof/>
            <w:webHidden/>
          </w:rPr>
          <w:fldChar w:fldCharType="end"/>
        </w:r>
      </w:hyperlink>
    </w:p>
    <w:p w14:paraId="7AD07ADC" w14:textId="11EAFD98"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1" w:history="1">
        <w:r w:rsidRPr="00214073">
          <w:rPr>
            <w:rStyle w:val="Kpr"/>
            <w:noProof/>
          </w:rPr>
          <w:t>3.6.</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Quality Process</w:t>
        </w:r>
        <w:r>
          <w:rPr>
            <w:noProof/>
            <w:webHidden/>
          </w:rPr>
          <w:tab/>
        </w:r>
        <w:r>
          <w:rPr>
            <w:noProof/>
            <w:webHidden/>
          </w:rPr>
          <w:fldChar w:fldCharType="begin"/>
        </w:r>
        <w:r>
          <w:rPr>
            <w:noProof/>
            <w:webHidden/>
          </w:rPr>
          <w:instrText xml:space="preserve"> PAGEREF _Toc178667871 \h </w:instrText>
        </w:r>
        <w:r>
          <w:rPr>
            <w:noProof/>
            <w:webHidden/>
          </w:rPr>
        </w:r>
        <w:r>
          <w:rPr>
            <w:noProof/>
            <w:webHidden/>
          </w:rPr>
          <w:fldChar w:fldCharType="separate"/>
        </w:r>
        <w:r>
          <w:rPr>
            <w:noProof/>
            <w:webHidden/>
          </w:rPr>
          <w:t>9</w:t>
        </w:r>
        <w:r>
          <w:rPr>
            <w:noProof/>
            <w:webHidden/>
          </w:rPr>
          <w:fldChar w:fldCharType="end"/>
        </w:r>
      </w:hyperlink>
    </w:p>
    <w:p w14:paraId="2B0640AF" w14:textId="552005E9"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2" w:history="1">
        <w:r w:rsidRPr="00214073">
          <w:rPr>
            <w:rStyle w:val="Kpr"/>
            <w:noProof/>
          </w:rPr>
          <w:t>3.7.</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Availability</w:t>
        </w:r>
        <w:r>
          <w:rPr>
            <w:noProof/>
            <w:webHidden/>
          </w:rPr>
          <w:tab/>
        </w:r>
        <w:r>
          <w:rPr>
            <w:noProof/>
            <w:webHidden/>
          </w:rPr>
          <w:fldChar w:fldCharType="begin"/>
        </w:r>
        <w:r>
          <w:rPr>
            <w:noProof/>
            <w:webHidden/>
          </w:rPr>
          <w:instrText xml:space="preserve"> PAGEREF _Toc178667872 \h </w:instrText>
        </w:r>
        <w:r>
          <w:rPr>
            <w:noProof/>
            <w:webHidden/>
          </w:rPr>
        </w:r>
        <w:r>
          <w:rPr>
            <w:noProof/>
            <w:webHidden/>
          </w:rPr>
          <w:fldChar w:fldCharType="separate"/>
        </w:r>
        <w:r>
          <w:rPr>
            <w:noProof/>
            <w:webHidden/>
          </w:rPr>
          <w:t>10</w:t>
        </w:r>
        <w:r>
          <w:rPr>
            <w:noProof/>
            <w:webHidden/>
          </w:rPr>
          <w:fldChar w:fldCharType="end"/>
        </w:r>
      </w:hyperlink>
    </w:p>
    <w:p w14:paraId="29EC4FAB" w14:textId="24296A77" w:rsidR="002349DF" w:rsidRDefault="002349DF">
      <w:pPr>
        <w:pStyle w:val="T1"/>
        <w:tabs>
          <w:tab w:val="left" w:pos="66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3" w:history="1">
        <w:r w:rsidRPr="00214073">
          <w:rPr>
            <w:rStyle w:val="Kpr"/>
            <w:noProof/>
          </w:rPr>
          <w:t>4.</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Case Scenario, Design Overview</w:t>
        </w:r>
        <w:r>
          <w:rPr>
            <w:noProof/>
            <w:webHidden/>
          </w:rPr>
          <w:tab/>
        </w:r>
        <w:r>
          <w:rPr>
            <w:noProof/>
            <w:webHidden/>
          </w:rPr>
          <w:fldChar w:fldCharType="begin"/>
        </w:r>
        <w:r>
          <w:rPr>
            <w:noProof/>
            <w:webHidden/>
          </w:rPr>
          <w:instrText xml:space="preserve"> PAGEREF _Toc178667873 \h </w:instrText>
        </w:r>
        <w:r>
          <w:rPr>
            <w:noProof/>
            <w:webHidden/>
          </w:rPr>
        </w:r>
        <w:r>
          <w:rPr>
            <w:noProof/>
            <w:webHidden/>
          </w:rPr>
          <w:fldChar w:fldCharType="separate"/>
        </w:r>
        <w:r>
          <w:rPr>
            <w:noProof/>
            <w:webHidden/>
          </w:rPr>
          <w:t>11</w:t>
        </w:r>
        <w:r>
          <w:rPr>
            <w:noProof/>
            <w:webHidden/>
          </w:rPr>
          <w:fldChar w:fldCharType="end"/>
        </w:r>
      </w:hyperlink>
    </w:p>
    <w:p w14:paraId="69B921A5" w14:textId="5A02C91F"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4" w:history="1">
        <w:r w:rsidRPr="00214073">
          <w:rPr>
            <w:rStyle w:val="Kpr"/>
            <w:noProof/>
          </w:rPr>
          <w:t>4.1.</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Upper Part Bending 1 Operation Centre</w:t>
        </w:r>
        <w:r>
          <w:rPr>
            <w:noProof/>
            <w:webHidden/>
          </w:rPr>
          <w:tab/>
        </w:r>
        <w:r>
          <w:rPr>
            <w:noProof/>
            <w:webHidden/>
          </w:rPr>
          <w:fldChar w:fldCharType="begin"/>
        </w:r>
        <w:r>
          <w:rPr>
            <w:noProof/>
            <w:webHidden/>
          </w:rPr>
          <w:instrText xml:space="preserve"> PAGEREF _Toc178667874 \h </w:instrText>
        </w:r>
        <w:r>
          <w:rPr>
            <w:noProof/>
            <w:webHidden/>
          </w:rPr>
        </w:r>
        <w:r>
          <w:rPr>
            <w:noProof/>
            <w:webHidden/>
          </w:rPr>
          <w:fldChar w:fldCharType="separate"/>
        </w:r>
        <w:r>
          <w:rPr>
            <w:noProof/>
            <w:webHidden/>
          </w:rPr>
          <w:t>12</w:t>
        </w:r>
        <w:r>
          <w:rPr>
            <w:noProof/>
            <w:webHidden/>
          </w:rPr>
          <w:fldChar w:fldCharType="end"/>
        </w:r>
      </w:hyperlink>
    </w:p>
    <w:p w14:paraId="7E4C9E90" w14:textId="2EABC9DF"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5" w:history="1">
        <w:r w:rsidRPr="00214073">
          <w:rPr>
            <w:rStyle w:val="Kpr"/>
            <w:noProof/>
          </w:rPr>
          <w:t>4.2.</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Upper Piece Bending 2 Operation Centre</w:t>
        </w:r>
        <w:r>
          <w:rPr>
            <w:noProof/>
            <w:webHidden/>
          </w:rPr>
          <w:tab/>
        </w:r>
        <w:r>
          <w:rPr>
            <w:noProof/>
            <w:webHidden/>
          </w:rPr>
          <w:fldChar w:fldCharType="begin"/>
        </w:r>
        <w:r>
          <w:rPr>
            <w:noProof/>
            <w:webHidden/>
          </w:rPr>
          <w:instrText xml:space="preserve"> PAGEREF _Toc178667875 \h </w:instrText>
        </w:r>
        <w:r>
          <w:rPr>
            <w:noProof/>
            <w:webHidden/>
          </w:rPr>
        </w:r>
        <w:r>
          <w:rPr>
            <w:noProof/>
            <w:webHidden/>
          </w:rPr>
          <w:fldChar w:fldCharType="separate"/>
        </w:r>
        <w:r>
          <w:rPr>
            <w:noProof/>
            <w:webHidden/>
          </w:rPr>
          <w:t>13</w:t>
        </w:r>
        <w:r>
          <w:rPr>
            <w:noProof/>
            <w:webHidden/>
          </w:rPr>
          <w:fldChar w:fldCharType="end"/>
        </w:r>
      </w:hyperlink>
    </w:p>
    <w:p w14:paraId="5C6C0288" w14:textId="1E7A32E3"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6" w:history="1">
        <w:r w:rsidRPr="00214073">
          <w:rPr>
            <w:rStyle w:val="Kpr"/>
            <w:noProof/>
          </w:rPr>
          <w:t>4.3.</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Wheel Operation Centre</w:t>
        </w:r>
        <w:r>
          <w:rPr>
            <w:noProof/>
            <w:webHidden/>
          </w:rPr>
          <w:tab/>
        </w:r>
        <w:r>
          <w:rPr>
            <w:noProof/>
            <w:webHidden/>
          </w:rPr>
          <w:fldChar w:fldCharType="begin"/>
        </w:r>
        <w:r>
          <w:rPr>
            <w:noProof/>
            <w:webHidden/>
          </w:rPr>
          <w:instrText xml:space="preserve"> PAGEREF _Toc178667876 \h </w:instrText>
        </w:r>
        <w:r>
          <w:rPr>
            <w:noProof/>
            <w:webHidden/>
          </w:rPr>
        </w:r>
        <w:r>
          <w:rPr>
            <w:noProof/>
            <w:webHidden/>
          </w:rPr>
          <w:fldChar w:fldCharType="separate"/>
        </w:r>
        <w:r>
          <w:rPr>
            <w:noProof/>
            <w:webHidden/>
          </w:rPr>
          <w:t>13</w:t>
        </w:r>
        <w:r>
          <w:rPr>
            <w:noProof/>
            <w:webHidden/>
          </w:rPr>
          <w:fldChar w:fldCharType="end"/>
        </w:r>
      </w:hyperlink>
    </w:p>
    <w:p w14:paraId="36A9FDF0" w14:textId="76325A44"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7" w:history="1">
        <w:r w:rsidRPr="00214073">
          <w:rPr>
            <w:rStyle w:val="Kpr"/>
            <w:noProof/>
          </w:rPr>
          <w:t>4.4.</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Bottom Parts Bending Operation Centre</w:t>
        </w:r>
        <w:r>
          <w:rPr>
            <w:noProof/>
            <w:webHidden/>
          </w:rPr>
          <w:tab/>
        </w:r>
        <w:r>
          <w:rPr>
            <w:noProof/>
            <w:webHidden/>
          </w:rPr>
          <w:fldChar w:fldCharType="begin"/>
        </w:r>
        <w:r>
          <w:rPr>
            <w:noProof/>
            <w:webHidden/>
          </w:rPr>
          <w:instrText xml:space="preserve"> PAGEREF _Toc178667877 \h </w:instrText>
        </w:r>
        <w:r>
          <w:rPr>
            <w:noProof/>
            <w:webHidden/>
          </w:rPr>
        </w:r>
        <w:r>
          <w:rPr>
            <w:noProof/>
            <w:webHidden/>
          </w:rPr>
          <w:fldChar w:fldCharType="separate"/>
        </w:r>
        <w:r>
          <w:rPr>
            <w:noProof/>
            <w:webHidden/>
          </w:rPr>
          <w:t>14</w:t>
        </w:r>
        <w:r>
          <w:rPr>
            <w:noProof/>
            <w:webHidden/>
          </w:rPr>
          <w:fldChar w:fldCharType="end"/>
        </w:r>
      </w:hyperlink>
    </w:p>
    <w:p w14:paraId="327FB48F" w14:textId="300C22B7"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8" w:history="1">
        <w:r w:rsidRPr="00214073">
          <w:rPr>
            <w:rStyle w:val="Kpr"/>
            <w:noProof/>
          </w:rPr>
          <w:t>4.5.</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Upper &amp; Lower Parts Assembly Operation Centre</w:t>
        </w:r>
        <w:r>
          <w:rPr>
            <w:noProof/>
            <w:webHidden/>
          </w:rPr>
          <w:tab/>
        </w:r>
        <w:r>
          <w:rPr>
            <w:noProof/>
            <w:webHidden/>
          </w:rPr>
          <w:fldChar w:fldCharType="begin"/>
        </w:r>
        <w:r>
          <w:rPr>
            <w:noProof/>
            <w:webHidden/>
          </w:rPr>
          <w:instrText xml:space="preserve"> PAGEREF _Toc178667878 \h </w:instrText>
        </w:r>
        <w:r>
          <w:rPr>
            <w:noProof/>
            <w:webHidden/>
          </w:rPr>
        </w:r>
        <w:r>
          <w:rPr>
            <w:noProof/>
            <w:webHidden/>
          </w:rPr>
          <w:fldChar w:fldCharType="separate"/>
        </w:r>
        <w:r>
          <w:rPr>
            <w:noProof/>
            <w:webHidden/>
          </w:rPr>
          <w:t>14</w:t>
        </w:r>
        <w:r>
          <w:rPr>
            <w:noProof/>
            <w:webHidden/>
          </w:rPr>
          <w:fldChar w:fldCharType="end"/>
        </w:r>
      </w:hyperlink>
    </w:p>
    <w:p w14:paraId="683E99A7" w14:textId="0417774A"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79" w:history="1">
        <w:r w:rsidRPr="00214073">
          <w:rPr>
            <w:rStyle w:val="Kpr"/>
            <w:noProof/>
          </w:rPr>
          <w:t>4.6.</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Wheel Assembly Operation Centre</w:t>
        </w:r>
        <w:r>
          <w:rPr>
            <w:noProof/>
            <w:webHidden/>
          </w:rPr>
          <w:tab/>
        </w:r>
        <w:r>
          <w:rPr>
            <w:noProof/>
            <w:webHidden/>
          </w:rPr>
          <w:fldChar w:fldCharType="begin"/>
        </w:r>
        <w:r>
          <w:rPr>
            <w:noProof/>
            <w:webHidden/>
          </w:rPr>
          <w:instrText xml:space="preserve"> PAGEREF _Toc178667879 \h </w:instrText>
        </w:r>
        <w:r>
          <w:rPr>
            <w:noProof/>
            <w:webHidden/>
          </w:rPr>
        </w:r>
        <w:r>
          <w:rPr>
            <w:noProof/>
            <w:webHidden/>
          </w:rPr>
          <w:fldChar w:fldCharType="separate"/>
        </w:r>
        <w:r>
          <w:rPr>
            <w:noProof/>
            <w:webHidden/>
          </w:rPr>
          <w:t>14</w:t>
        </w:r>
        <w:r>
          <w:rPr>
            <w:noProof/>
            <w:webHidden/>
          </w:rPr>
          <w:fldChar w:fldCharType="end"/>
        </w:r>
      </w:hyperlink>
    </w:p>
    <w:p w14:paraId="4499955A" w14:textId="3C2A431A" w:rsidR="002349DF" w:rsidRDefault="002349DF">
      <w:pPr>
        <w:pStyle w:val="T1"/>
        <w:tabs>
          <w:tab w:val="left" w:pos="66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80" w:history="1">
        <w:r w:rsidRPr="00214073">
          <w:rPr>
            <w:rStyle w:val="Kpr"/>
            <w:noProof/>
          </w:rPr>
          <w:t>5.</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Case Scenario in MES</w:t>
        </w:r>
        <w:r>
          <w:rPr>
            <w:noProof/>
            <w:webHidden/>
          </w:rPr>
          <w:tab/>
        </w:r>
        <w:r>
          <w:rPr>
            <w:noProof/>
            <w:webHidden/>
          </w:rPr>
          <w:fldChar w:fldCharType="begin"/>
        </w:r>
        <w:r>
          <w:rPr>
            <w:noProof/>
            <w:webHidden/>
          </w:rPr>
          <w:instrText xml:space="preserve"> PAGEREF _Toc178667880 \h </w:instrText>
        </w:r>
        <w:r>
          <w:rPr>
            <w:noProof/>
            <w:webHidden/>
          </w:rPr>
        </w:r>
        <w:r>
          <w:rPr>
            <w:noProof/>
            <w:webHidden/>
          </w:rPr>
          <w:fldChar w:fldCharType="separate"/>
        </w:r>
        <w:r>
          <w:rPr>
            <w:noProof/>
            <w:webHidden/>
          </w:rPr>
          <w:t>15</w:t>
        </w:r>
        <w:r>
          <w:rPr>
            <w:noProof/>
            <w:webHidden/>
          </w:rPr>
          <w:fldChar w:fldCharType="end"/>
        </w:r>
      </w:hyperlink>
    </w:p>
    <w:p w14:paraId="530376EF" w14:textId="4ECE4D24" w:rsidR="002349DF" w:rsidRDefault="002349DF">
      <w:pPr>
        <w:pStyle w:val="T2"/>
        <w:tabs>
          <w:tab w:val="left" w:pos="88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81" w:history="1">
        <w:r w:rsidRPr="00214073">
          <w:rPr>
            <w:rStyle w:val="Kpr"/>
            <w:noProof/>
          </w:rPr>
          <w:t>5.1.</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Case Scenario, Master Data</w:t>
        </w:r>
        <w:r>
          <w:rPr>
            <w:noProof/>
            <w:webHidden/>
          </w:rPr>
          <w:tab/>
        </w:r>
        <w:r>
          <w:rPr>
            <w:noProof/>
            <w:webHidden/>
          </w:rPr>
          <w:fldChar w:fldCharType="begin"/>
        </w:r>
        <w:r>
          <w:rPr>
            <w:noProof/>
            <w:webHidden/>
          </w:rPr>
          <w:instrText xml:space="preserve"> PAGEREF _Toc178667881 \h </w:instrText>
        </w:r>
        <w:r>
          <w:rPr>
            <w:noProof/>
            <w:webHidden/>
          </w:rPr>
        </w:r>
        <w:r>
          <w:rPr>
            <w:noProof/>
            <w:webHidden/>
          </w:rPr>
          <w:fldChar w:fldCharType="separate"/>
        </w:r>
        <w:r>
          <w:rPr>
            <w:noProof/>
            <w:webHidden/>
          </w:rPr>
          <w:t>16</w:t>
        </w:r>
        <w:r>
          <w:rPr>
            <w:noProof/>
            <w:webHidden/>
          </w:rPr>
          <w:fldChar w:fldCharType="end"/>
        </w:r>
      </w:hyperlink>
    </w:p>
    <w:p w14:paraId="46F6957A" w14:textId="0E2B6A1B" w:rsidR="002349DF" w:rsidRDefault="002349DF">
      <w:pPr>
        <w:pStyle w:val="T3"/>
        <w:tabs>
          <w:tab w:val="left" w:pos="110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82" w:history="1">
        <w:r w:rsidRPr="00214073">
          <w:rPr>
            <w:rStyle w:val="Kpr"/>
            <w:noProof/>
          </w:rPr>
          <w:t>5.1.1.</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Layout</w:t>
        </w:r>
        <w:r>
          <w:rPr>
            <w:noProof/>
            <w:webHidden/>
          </w:rPr>
          <w:tab/>
        </w:r>
        <w:r>
          <w:rPr>
            <w:noProof/>
            <w:webHidden/>
          </w:rPr>
          <w:fldChar w:fldCharType="begin"/>
        </w:r>
        <w:r>
          <w:rPr>
            <w:noProof/>
            <w:webHidden/>
          </w:rPr>
          <w:instrText xml:space="preserve"> PAGEREF _Toc178667882 \h </w:instrText>
        </w:r>
        <w:r>
          <w:rPr>
            <w:noProof/>
            <w:webHidden/>
          </w:rPr>
        </w:r>
        <w:r>
          <w:rPr>
            <w:noProof/>
            <w:webHidden/>
          </w:rPr>
          <w:fldChar w:fldCharType="separate"/>
        </w:r>
        <w:r>
          <w:rPr>
            <w:noProof/>
            <w:webHidden/>
          </w:rPr>
          <w:t>17</w:t>
        </w:r>
        <w:r>
          <w:rPr>
            <w:noProof/>
            <w:webHidden/>
          </w:rPr>
          <w:fldChar w:fldCharType="end"/>
        </w:r>
      </w:hyperlink>
    </w:p>
    <w:p w14:paraId="7CD13D50" w14:textId="5CBEB0BB" w:rsidR="002349DF" w:rsidRDefault="002349DF">
      <w:pPr>
        <w:pStyle w:val="T3"/>
        <w:tabs>
          <w:tab w:val="left" w:pos="1100"/>
          <w:tab w:val="right" w:leader="dot" w:pos="10456"/>
        </w:tabs>
        <w:rPr>
          <w:rFonts w:asciiTheme="minorHAnsi" w:eastAsiaTheme="minorEastAsia" w:hAnsiTheme="minorHAnsi" w:cstheme="minorBidi"/>
          <w:noProof/>
          <w:kern w:val="2"/>
          <w:sz w:val="24"/>
          <w:szCs w:val="24"/>
          <w:lang w:val="tr-TR" w:eastAsia="tr-TR"/>
          <w14:ligatures w14:val="standardContextual"/>
        </w:rPr>
      </w:pPr>
      <w:hyperlink w:anchor="_Toc178667883" w:history="1">
        <w:r w:rsidRPr="00214073">
          <w:rPr>
            <w:rStyle w:val="Kpr"/>
            <w:noProof/>
          </w:rPr>
          <w:t>5.1.2.</w:t>
        </w:r>
        <w:r>
          <w:rPr>
            <w:rFonts w:asciiTheme="minorHAnsi" w:eastAsiaTheme="minorEastAsia" w:hAnsiTheme="minorHAnsi" w:cstheme="minorBidi"/>
            <w:noProof/>
            <w:kern w:val="2"/>
            <w:sz w:val="24"/>
            <w:szCs w:val="24"/>
            <w:lang w:val="tr-TR" w:eastAsia="tr-TR"/>
            <w14:ligatures w14:val="standardContextual"/>
          </w:rPr>
          <w:tab/>
        </w:r>
        <w:r w:rsidRPr="00214073">
          <w:rPr>
            <w:rStyle w:val="Kpr"/>
            <w:noProof/>
          </w:rPr>
          <w:t>Employee Sub-Menu</w:t>
        </w:r>
        <w:r>
          <w:rPr>
            <w:noProof/>
            <w:webHidden/>
          </w:rPr>
          <w:tab/>
        </w:r>
        <w:r>
          <w:rPr>
            <w:noProof/>
            <w:webHidden/>
          </w:rPr>
          <w:fldChar w:fldCharType="begin"/>
        </w:r>
        <w:r>
          <w:rPr>
            <w:noProof/>
            <w:webHidden/>
          </w:rPr>
          <w:instrText xml:space="preserve"> PAGEREF _Toc178667883 \h </w:instrText>
        </w:r>
        <w:r>
          <w:rPr>
            <w:noProof/>
            <w:webHidden/>
          </w:rPr>
        </w:r>
        <w:r>
          <w:rPr>
            <w:noProof/>
            <w:webHidden/>
          </w:rPr>
          <w:fldChar w:fldCharType="separate"/>
        </w:r>
        <w:r>
          <w:rPr>
            <w:noProof/>
            <w:webHidden/>
          </w:rPr>
          <w:t>28</w:t>
        </w:r>
        <w:r>
          <w:rPr>
            <w:noProof/>
            <w:webHidden/>
          </w:rPr>
          <w:fldChar w:fldCharType="end"/>
        </w:r>
      </w:hyperlink>
    </w:p>
    <w:p w14:paraId="43C6FB3B" w14:textId="022A17A8" w:rsidR="77C68CD3" w:rsidRDefault="77C68CD3" w:rsidP="77C68CD3">
      <w:pPr>
        <w:pStyle w:val="T2"/>
        <w:tabs>
          <w:tab w:val="left" w:pos="720"/>
          <w:tab w:val="right" w:leader="dot" w:pos="10455"/>
        </w:tabs>
      </w:pPr>
      <w:r>
        <w:fldChar w:fldCharType="end"/>
      </w:r>
    </w:p>
    <w:p w14:paraId="31E2F627" w14:textId="0BED0585" w:rsidR="00342145" w:rsidRDefault="00273F0E" w:rsidP="77C68CD3">
      <w:pPr>
        <w:spacing w:after="0" w:line="240" w:lineRule="auto"/>
      </w:pPr>
      <w:r>
        <w:br w:type="page"/>
      </w:r>
    </w:p>
    <w:p w14:paraId="67293B40" w14:textId="77777777" w:rsidR="00342145" w:rsidRPr="00B1691B" w:rsidRDefault="00342145" w:rsidP="77C68CD3">
      <w:pPr>
        <w:spacing w:after="0" w:line="240" w:lineRule="auto"/>
      </w:pPr>
    </w:p>
    <w:p w14:paraId="583D21BE" w14:textId="6EF7FABD" w:rsidR="00B1691B" w:rsidRDefault="0E0C5961" w:rsidP="77C68CD3">
      <w:pPr>
        <w:pStyle w:val="Balk1"/>
        <w:spacing w:after="0" w:line="240" w:lineRule="auto"/>
      </w:pPr>
      <w:bookmarkStart w:id="0" w:name="_Toc178667859"/>
      <w:r>
        <w:t>Preface</w:t>
      </w:r>
      <w:bookmarkEnd w:id="0"/>
    </w:p>
    <w:p w14:paraId="62CC8BC5" w14:textId="77777777" w:rsidR="00342145" w:rsidRDefault="00342145" w:rsidP="77C68CD3">
      <w:pPr>
        <w:spacing w:after="120" w:line="240" w:lineRule="auto"/>
      </w:pPr>
    </w:p>
    <w:p w14:paraId="6520A33E" w14:textId="17DF49E7" w:rsidR="1DD2A0C9" w:rsidRDefault="1DD2A0C9" w:rsidP="77C68CD3">
      <w:pPr>
        <w:spacing w:after="120" w:line="240" w:lineRule="auto"/>
      </w:pPr>
      <w:r>
        <w:t>Simply put, MES (Manufacturing Execution System) solutions primarily allow Production or Operations Orders transferred from applications such as Manufacturing Execution Systems, ERP, Planning Systems or Excel to appear on Operations Terminals in the workshop.</w:t>
      </w:r>
    </w:p>
    <w:p w14:paraId="576B0934" w14:textId="0A70F969" w:rsidR="1BB8C60E" w:rsidRDefault="1BB8C60E" w:rsidP="77C68CD3">
      <w:pPr>
        <w:spacing w:after="120" w:line="240" w:lineRule="auto"/>
      </w:pPr>
      <w:r>
        <w:t xml:space="preserve">In the production area, Operators initiate and finish the relevant Operation Orders by using the Operator Terminals. They enter the </w:t>
      </w:r>
      <w:r w:rsidR="4C471B1D">
        <w:t>Downtime</w:t>
      </w:r>
      <w:r w:rsidR="7BE669DE">
        <w:t xml:space="preserve">s </w:t>
      </w:r>
      <w:r>
        <w:t xml:space="preserve">and Quality </w:t>
      </w:r>
      <w:r w:rsidR="52F557CE">
        <w:t>Loss</w:t>
      </w:r>
      <w:r w:rsidR="5F85F090">
        <w:t>e</w:t>
      </w:r>
      <w:r w:rsidR="7040C40F">
        <w:t xml:space="preserve">s </w:t>
      </w:r>
      <w:r w:rsidR="468D480E">
        <w:t xml:space="preserve">that </w:t>
      </w:r>
      <w:r>
        <w:t>encounter</w:t>
      </w:r>
      <w:r w:rsidR="4DCF0120">
        <w:t>ed</w:t>
      </w:r>
      <w:r>
        <w:t xml:space="preserve"> during the operation into this terminal. Finished operations and production quantities are reported and transferred to systems such as ERP, APS</w:t>
      </w:r>
      <w:r w:rsidR="7DBB5363">
        <w:t>, etc</w:t>
      </w:r>
      <w:r>
        <w:t>.</w:t>
      </w:r>
    </w:p>
    <w:p w14:paraId="5C33D8FF" w14:textId="2C1BBA8C" w:rsidR="7A1389A4" w:rsidRDefault="7A1389A4" w:rsidP="77C68CD3">
      <w:pPr>
        <w:spacing w:after="120" w:line="240" w:lineRule="auto"/>
      </w:pPr>
      <w:r>
        <w:t xml:space="preserve">Thus, </w:t>
      </w:r>
      <w:r w:rsidR="40ADB75B">
        <w:t>p</w:t>
      </w:r>
      <w:r>
        <w:t xml:space="preserve">roduction is monitored online, and wastes such as Speed </w:t>
      </w:r>
      <w:r w:rsidR="6E7F57D0">
        <w:t>Losses</w:t>
      </w:r>
      <w:r>
        <w:t xml:space="preserve">, </w:t>
      </w:r>
      <w:r w:rsidR="187CAD42">
        <w:t>Downtime</w:t>
      </w:r>
      <w:r>
        <w:t xml:space="preserve">s, Quality </w:t>
      </w:r>
      <w:r w:rsidR="0244BEC9">
        <w:t xml:space="preserve">Losses </w:t>
      </w:r>
      <w:r>
        <w:t>are reduced. In other words, the business makes money.</w:t>
      </w:r>
    </w:p>
    <w:p w14:paraId="663419FD" w14:textId="411B7375" w:rsidR="3F0BFEC3" w:rsidRDefault="3F0BFEC3" w:rsidP="77C68CD3">
      <w:pPr>
        <w:spacing w:after="120" w:line="240" w:lineRule="auto"/>
      </w:pPr>
      <w:r>
        <w:t>This document has been prepared to explain the BM Module in a basic way and with examples, and to enable the end user to set up the</w:t>
      </w:r>
      <w:r w:rsidR="3C830F64">
        <w:t>ir</w:t>
      </w:r>
      <w:r>
        <w:t xml:space="preserve"> system.</w:t>
      </w:r>
    </w:p>
    <w:p w14:paraId="723AC68C" w14:textId="3D2A6712" w:rsidR="1A79E653" w:rsidRDefault="1A79E653" w:rsidP="77C68CD3">
      <w:r w:rsidRPr="77C68CD3">
        <w:rPr>
          <w:rFonts w:eastAsia="Century Gothic" w:cs="Century Gothic"/>
        </w:rPr>
        <w:t xml:space="preserve">This document is the first book in the series and there are similar books for other modules. But since the whole system is built on the BM module, it is very important to understand this module first.  </w:t>
      </w:r>
    </w:p>
    <w:p w14:paraId="1ADF9CDA" w14:textId="5365ABD2" w:rsidR="64ABA976" w:rsidRDefault="64ABA976" w:rsidP="77C68CD3">
      <w:pPr>
        <w:spacing w:after="0" w:line="240" w:lineRule="auto"/>
      </w:pPr>
      <w:r>
        <w:t>This document consists of four parts</w:t>
      </w:r>
    </w:p>
    <w:p w14:paraId="0E36C8F9" w14:textId="125DA836" w:rsidR="64ABA976" w:rsidRDefault="64ABA976" w:rsidP="77C68CD3">
      <w:pPr>
        <w:pStyle w:val="ListeParagraf"/>
        <w:numPr>
          <w:ilvl w:val="0"/>
          <w:numId w:val="33"/>
        </w:numPr>
      </w:pPr>
      <w:r>
        <w:t>MES in Theory</w:t>
      </w:r>
    </w:p>
    <w:p w14:paraId="4479F120" w14:textId="651614DD" w:rsidR="78C961EA" w:rsidRDefault="78C961EA" w:rsidP="77C68CD3">
      <w:pPr>
        <w:pStyle w:val="ListeParagraf"/>
        <w:numPr>
          <w:ilvl w:val="0"/>
          <w:numId w:val="33"/>
        </w:numPr>
      </w:pPr>
      <w:r>
        <w:t>Sample Plant</w:t>
      </w:r>
    </w:p>
    <w:p w14:paraId="0ADABCE3" w14:textId="4E774EDC" w:rsidR="5443734A" w:rsidRDefault="5443734A" w:rsidP="77C68CD3">
      <w:pPr>
        <w:pStyle w:val="ListeParagraf"/>
        <w:numPr>
          <w:ilvl w:val="0"/>
          <w:numId w:val="33"/>
        </w:numPr>
      </w:pPr>
      <w:r>
        <w:t xml:space="preserve">Sample </w:t>
      </w:r>
      <w:r w:rsidR="64ABA976">
        <w:t>Scenario</w:t>
      </w:r>
    </w:p>
    <w:p w14:paraId="79A723D1" w14:textId="331B5403" w:rsidR="64ABA976" w:rsidRDefault="64ABA976" w:rsidP="77C68CD3">
      <w:pPr>
        <w:pStyle w:val="ListeParagraf"/>
        <w:numPr>
          <w:ilvl w:val="0"/>
          <w:numId w:val="33"/>
        </w:numPr>
      </w:pPr>
      <w:r>
        <w:t xml:space="preserve">Application of the Sample Scenario to the Sample </w:t>
      </w:r>
      <w:r w:rsidR="2DA1D7A6">
        <w:t xml:space="preserve">Plant </w:t>
      </w:r>
    </w:p>
    <w:p w14:paraId="52330462" w14:textId="77777777" w:rsidR="00342145" w:rsidRPr="00342145" w:rsidRDefault="00342145" w:rsidP="77C68CD3">
      <w:pPr>
        <w:pStyle w:val="ListeParagraf"/>
        <w:spacing w:after="0" w:line="240" w:lineRule="auto"/>
      </w:pPr>
    </w:p>
    <w:p w14:paraId="1D21E058" w14:textId="294169E3" w:rsidR="00B1691B" w:rsidRPr="00B1691B" w:rsidRDefault="1A990CEA" w:rsidP="77C68CD3">
      <w:pPr>
        <w:pStyle w:val="Balk1"/>
        <w:spacing w:after="0" w:line="240" w:lineRule="auto"/>
      </w:pPr>
      <w:bookmarkStart w:id="1" w:name="_Toc178667860"/>
      <w:r>
        <w:t>MES</w:t>
      </w:r>
      <w:r w:rsidR="31926337">
        <w:t xml:space="preserve"> in Theory</w:t>
      </w:r>
      <w:bookmarkEnd w:id="1"/>
    </w:p>
    <w:p w14:paraId="3C4854C6" w14:textId="77777777" w:rsidR="00342145" w:rsidRDefault="00342145" w:rsidP="77C68CD3">
      <w:pPr>
        <w:spacing w:after="0" w:line="240" w:lineRule="auto"/>
      </w:pPr>
    </w:p>
    <w:p w14:paraId="3E30BA14" w14:textId="0154CD7F" w:rsidR="00342145" w:rsidRDefault="5565AC87" w:rsidP="77C68CD3">
      <w:pPr>
        <w:spacing w:after="0" w:line="240" w:lineRule="auto"/>
      </w:pPr>
      <w:r w:rsidRPr="77C68CD3">
        <w:rPr>
          <w:rFonts w:eastAsia="Century Gothic" w:cs="Century Gothic"/>
        </w:rPr>
        <w:t>In order to work cost-effectively, data related to production resources such as labo</w:t>
      </w:r>
      <w:r w:rsidR="763F730C" w:rsidRPr="77C68CD3">
        <w:rPr>
          <w:rFonts w:eastAsia="Century Gothic" w:cs="Century Gothic"/>
        </w:rPr>
        <w:t>u</w:t>
      </w:r>
      <w:r w:rsidRPr="77C68CD3">
        <w:rPr>
          <w:rFonts w:eastAsia="Century Gothic" w:cs="Century Gothic"/>
        </w:rPr>
        <w:t xml:space="preserve">r, machinery, materials and equipment used in production processes are collected instantly at the points where they arise and the necessity of instant monitoring of the processes has emerged. </w:t>
      </w:r>
    </w:p>
    <w:p w14:paraId="0EC43491" w14:textId="24194BA7" w:rsidR="00342145" w:rsidRDefault="056EA3F9" w:rsidP="77C68CD3">
      <w:pPr>
        <w:spacing w:after="0" w:line="240" w:lineRule="auto"/>
      </w:pPr>
      <w:r w:rsidRPr="77C68CD3">
        <w:rPr>
          <w:rFonts w:eastAsia="Century Gothic" w:cs="Century Gothic"/>
        </w:rPr>
        <w:t xml:space="preserve">MES systems and OEE (Overall Equipment Effectiveness) based production improvement studies to be based on it will lead to a decrease in waste in factories. An operation in production should be carried out at the ideal cycle time, without stopping and with zero quality error, provided that maximum attention is paid to occupational health and safety. </w:t>
      </w:r>
      <w:r w:rsidR="1AE367D4" w:rsidRPr="77C68CD3">
        <w:rPr>
          <w:rFonts w:eastAsia="Century Gothic" w:cs="Century Gothic"/>
        </w:rPr>
        <w:t xml:space="preserve">Overall </w:t>
      </w:r>
      <w:r w:rsidR="4E30F554" w:rsidRPr="77C68CD3">
        <w:rPr>
          <w:rFonts w:eastAsia="Century Gothic" w:cs="Century Gothic"/>
        </w:rPr>
        <w:t>E</w:t>
      </w:r>
      <w:r w:rsidRPr="77C68CD3">
        <w:rPr>
          <w:rFonts w:eastAsia="Century Gothic" w:cs="Century Gothic"/>
        </w:rPr>
        <w:t xml:space="preserve">quipment </w:t>
      </w:r>
      <w:r w:rsidR="0159E3EE" w:rsidRPr="77C68CD3">
        <w:rPr>
          <w:rFonts w:eastAsia="Century Gothic" w:cs="Century Gothic"/>
        </w:rPr>
        <w:t>E</w:t>
      </w:r>
      <w:r w:rsidRPr="77C68CD3">
        <w:rPr>
          <w:rFonts w:eastAsia="Century Gothic" w:cs="Century Gothic"/>
        </w:rPr>
        <w:t xml:space="preserve">ffectiveness </w:t>
      </w:r>
      <w:r w:rsidR="72E17114" w:rsidRPr="77C68CD3">
        <w:rPr>
          <w:rFonts w:eastAsia="Century Gothic" w:cs="Century Gothic"/>
        </w:rPr>
        <w:t>analyses</w:t>
      </w:r>
      <w:r w:rsidRPr="77C68CD3">
        <w:rPr>
          <w:rFonts w:eastAsia="Century Gothic" w:cs="Century Gothic"/>
        </w:rPr>
        <w:t xml:space="preserve"> this, providing many opportunities for improvement.</w:t>
      </w:r>
    </w:p>
    <w:p w14:paraId="514274E0" w14:textId="49823196" w:rsidR="00342145" w:rsidRDefault="2745E870" w:rsidP="77C68CD3">
      <w:pPr>
        <w:spacing w:after="0" w:line="240" w:lineRule="auto"/>
      </w:pPr>
      <w:r w:rsidRPr="77C68CD3">
        <w:rPr>
          <w:rFonts w:eastAsia="Century Gothic" w:cs="Century Gothic"/>
        </w:rPr>
        <w:t>Wastes such as wasted electricity, wasted machinery, material losses and waste of labour time damage a factory by creating many negative consequences. The damage of that factory is the damage of that country, and the damage of that country is the damage of the world. By making our production more efficient, it is possible to be useful for the world to be a better place.</w:t>
      </w:r>
    </w:p>
    <w:p w14:paraId="03B4D3E8" w14:textId="3BD11276" w:rsidR="00F00EAD" w:rsidRDefault="622C57CE" w:rsidP="77C68CD3">
      <w:pPr>
        <w:spacing w:after="0" w:line="240" w:lineRule="auto"/>
      </w:pPr>
      <w:r w:rsidRPr="77C68CD3">
        <w:rPr>
          <w:rFonts w:eastAsia="Century Gothic" w:cs="Century Gothic"/>
        </w:rPr>
        <w:t xml:space="preserve">The value provided by a MES system can be expressed simply in numbers as follows: </w:t>
      </w:r>
    </w:p>
    <w:p w14:paraId="3D0BD09F" w14:textId="01FE5E95" w:rsidR="00F00EAD" w:rsidRDefault="622C57CE" w:rsidP="77C68CD3">
      <w:pPr>
        <w:spacing w:after="0" w:line="240" w:lineRule="auto"/>
      </w:pPr>
      <w:r w:rsidRPr="77C68CD3">
        <w:rPr>
          <w:rFonts w:eastAsia="Century Gothic" w:cs="Century Gothic"/>
        </w:rPr>
        <w:t>Let's assume that you have an average turnover of $1,000,000 and a 20% profit and total expenses of $800,000. Assuming general administrative expenses ($100,000), marketing expenses ($100,000), and material expenses ($400,000), then $200,000 is direct labour and operational production expenses.</w:t>
      </w:r>
    </w:p>
    <w:p w14:paraId="2431A07D" w14:textId="7DED04AF" w:rsidR="00F00EAD" w:rsidRDefault="6AED1887" w:rsidP="77C68CD3">
      <w:pPr>
        <w:spacing w:after="0" w:line="240" w:lineRule="auto"/>
      </w:pPr>
      <w:r w:rsidRPr="77C68CD3">
        <w:rPr>
          <w:rFonts w:eastAsia="Century Gothic" w:cs="Century Gothic"/>
        </w:rPr>
        <w:t xml:space="preserve">By applying the continuous improvement philosophy and OEE-based production improvement methods, it is possible to achieve at least 20% improvement in this business (even with Excel, a 10% efficiency increase can be achieved). This is at least 4% of the total annual turnover and means saving around 40,000 USD per year. </w:t>
      </w:r>
    </w:p>
    <w:p w14:paraId="6EE56B04" w14:textId="249313DD" w:rsidR="00F00EAD" w:rsidRDefault="76BB0558" w:rsidP="77C68CD3">
      <w:pPr>
        <w:pStyle w:val="ListeParagraf"/>
        <w:numPr>
          <w:ilvl w:val="0"/>
          <w:numId w:val="34"/>
        </w:numPr>
        <w:ind w:left="720"/>
      </w:pPr>
      <w:r w:rsidRPr="77C68CD3">
        <w:t>MES systems also have the following benefits:</w:t>
      </w:r>
    </w:p>
    <w:p w14:paraId="36F9E743" w14:textId="227EC582" w:rsidR="00F00EAD" w:rsidRDefault="76BB0558" w:rsidP="77C68CD3">
      <w:pPr>
        <w:pStyle w:val="ListeParagraf"/>
        <w:numPr>
          <w:ilvl w:val="0"/>
          <w:numId w:val="15"/>
        </w:numPr>
        <w:spacing w:after="0" w:line="240" w:lineRule="auto"/>
      </w:pPr>
      <w:r w:rsidRPr="77C68CD3">
        <w:t>Standardization of production</w:t>
      </w:r>
    </w:p>
    <w:p w14:paraId="39C6072D" w14:textId="030E579E" w:rsidR="00F00EAD" w:rsidRDefault="76BB0558" w:rsidP="77C68CD3">
      <w:pPr>
        <w:pStyle w:val="ListeParagraf"/>
        <w:numPr>
          <w:ilvl w:val="0"/>
          <w:numId w:val="14"/>
        </w:numPr>
        <w:spacing w:after="0" w:line="240" w:lineRule="auto"/>
      </w:pPr>
      <w:r w:rsidRPr="77C68CD3">
        <w:t xml:space="preserve">Increasing capacity utilization </w:t>
      </w:r>
    </w:p>
    <w:p w14:paraId="1E89CBA3" w14:textId="17ACFC44" w:rsidR="00F00EAD" w:rsidRDefault="76BB0558" w:rsidP="77C68CD3">
      <w:pPr>
        <w:pStyle w:val="ListeParagraf"/>
        <w:numPr>
          <w:ilvl w:val="0"/>
          <w:numId w:val="13"/>
        </w:numPr>
        <w:spacing w:after="0" w:line="240" w:lineRule="auto"/>
      </w:pPr>
      <w:r w:rsidRPr="77C68CD3">
        <w:t>Better Planning Increased on-time delivery rates</w:t>
      </w:r>
    </w:p>
    <w:p w14:paraId="4F327076" w14:textId="5EE815DF" w:rsidR="00F00EAD" w:rsidRDefault="76BB0558" w:rsidP="77C68CD3">
      <w:pPr>
        <w:pStyle w:val="ListeParagraf"/>
        <w:numPr>
          <w:ilvl w:val="0"/>
          <w:numId w:val="11"/>
        </w:numPr>
        <w:spacing w:after="0" w:line="240" w:lineRule="auto"/>
      </w:pPr>
      <w:r w:rsidRPr="77C68CD3">
        <w:t>Improved quality</w:t>
      </w:r>
    </w:p>
    <w:p w14:paraId="4BC9D4B3" w14:textId="07D2C805" w:rsidR="00F00EAD" w:rsidRDefault="76BB0558" w:rsidP="77C68CD3">
      <w:pPr>
        <w:pStyle w:val="ListeParagraf"/>
        <w:numPr>
          <w:ilvl w:val="0"/>
          <w:numId w:val="10"/>
        </w:numPr>
        <w:spacing w:after="0" w:line="240" w:lineRule="auto"/>
      </w:pPr>
      <w:r w:rsidRPr="77C68CD3">
        <w:t>Reduction of maintenance breakdown costs</w:t>
      </w:r>
    </w:p>
    <w:p w14:paraId="0F70159D" w14:textId="20D7F3C3" w:rsidR="00F00EAD" w:rsidRDefault="76BB0558" w:rsidP="77C68CD3">
      <w:pPr>
        <w:pStyle w:val="ListeParagraf"/>
        <w:numPr>
          <w:ilvl w:val="0"/>
          <w:numId w:val="9"/>
        </w:numPr>
        <w:spacing w:after="0" w:line="240" w:lineRule="auto"/>
      </w:pPr>
      <w:r w:rsidRPr="77C68CD3">
        <w:t xml:space="preserve">Problems become foreseeable </w:t>
      </w:r>
    </w:p>
    <w:p w14:paraId="7561B471" w14:textId="59E13AC8" w:rsidR="00F00EAD" w:rsidRDefault="02EA06B4" w:rsidP="77C68CD3">
      <w:pPr>
        <w:spacing w:after="0" w:line="240" w:lineRule="auto"/>
      </w:pPr>
      <w:r w:rsidRPr="77C68CD3">
        <w:rPr>
          <w:rFonts w:eastAsia="Century Gothic" w:cs="Century Gothic"/>
        </w:rPr>
        <w:t xml:space="preserve">MES systems enable the optimization of all production processes, from the start of work orders to the formation of the final product. MES bridges and controls the high-level planning layer such as MRP and the workshop </w:t>
      </w:r>
    </w:p>
    <w:p w14:paraId="489BC01F" w14:textId="73683CA2" w:rsidR="00F00EAD" w:rsidRDefault="02EA06B4" w:rsidP="77C68CD3">
      <w:pPr>
        <w:spacing w:after="0" w:line="240" w:lineRule="auto"/>
        <w:rPr>
          <w:rFonts w:eastAsia="Century Gothic" w:cs="Century Gothic"/>
        </w:rPr>
      </w:pPr>
      <w:r w:rsidRPr="77C68CD3">
        <w:rPr>
          <w:rFonts w:eastAsia="Century Gothic" w:cs="Century Gothic"/>
        </w:rPr>
        <w:t>In addition, implementing MES-based improvement systems is much simpler and more cost-effective than many other tools and techniques</w:t>
      </w:r>
    </w:p>
    <w:p w14:paraId="3011494F" w14:textId="75DD5102" w:rsidR="77C68CD3" w:rsidRDefault="77C68CD3" w:rsidP="77C68CD3">
      <w:pPr>
        <w:rPr>
          <w:rFonts w:eastAsia="Century Gothic" w:cs="Century Gothic"/>
        </w:rPr>
      </w:pPr>
    </w:p>
    <w:p w14:paraId="49320FB5" w14:textId="4C74DC48" w:rsidR="00B1691B" w:rsidRPr="00B1691B" w:rsidRDefault="1A28E9C0" w:rsidP="77C68CD3">
      <w:pPr>
        <w:pStyle w:val="Balk2"/>
        <w:spacing w:after="0" w:line="240" w:lineRule="auto"/>
      </w:pPr>
      <w:bookmarkStart w:id="2" w:name="_Toc178667861"/>
      <w:r>
        <w:t>OEE (Overall Equipment Effectiveness)</w:t>
      </w:r>
      <w:bookmarkEnd w:id="2"/>
    </w:p>
    <w:p w14:paraId="399A60A3" w14:textId="79852589" w:rsidR="00342145" w:rsidRDefault="00342145" w:rsidP="77C68CD3">
      <w:pPr>
        <w:spacing w:after="0" w:line="240" w:lineRule="auto"/>
      </w:pPr>
    </w:p>
    <w:p w14:paraId="13242716" w14:textId="3CB9EFBC" w:rsidR="00D9081F" w:rsidRDefault="0E467860" w:rsidP="77C68CD3">
      <w:pPr>
        <w:rPr>
          <w:rFonts w:eastAsia="Century Gothic" w:cs="Century Gothic"/>
        </w:rPr>
      </w:pPr>
      <w:r w:rsidRPr="77C68CD3">
        <w:rPr>
          <w:rFonts w:eastAsia="Century Gothic" w:cs="Century Gothic"/>
        </w:rPr>
        <w:t>Definition:</w:t>
      </w:r>
    </w:p>
    <w:p w14:paraId="37142DD0" w14:textId="2E849F5E" w:rsidR="00AF1A41" w:rsidRDefault="64498C71" w:rsidP="77C68CD3">
      <w:pPr>
        <w:rPr>
          <w:rFonts w:eastAsia="Century Gothic" w:cs="Century Gothic"/>
        </w:rPr>
      </w:pPr>
      <w:r w:rsidRPr="77C68CD3">
        <w:rPr>
          <w:rFonts w:eastAsia="Century Gothic" w:cs="Century Gothic"/>
        </w:rPr>
        <w:t>OEE = AVAILABILITY x PERFORMANCE x QUALITY</w:t>
      </w:r>
    </w:p>
    <w:p w14:paraId="761290C0" w14:textId="5B89CBC2" w:rsidR="00EF4CC6" w:rsidRPr="004E7C62" w:rsidRDefault="1DCFA203" w:rsidP="77C68CD3">
      <w:pPr>
        <w:rPr>
          <w:rFonts w:eastAsia="Century Gothic" w:cs="Century Gothic"/>
        </w:rPr>
      </w:pPr>
      <w:r w:rsidRPr="77C68CD3">
        <w:rPr>
          <w:rFonts w:eastAsia="Century Gothic" w:cs="Century Gothic"/>
        </w:rPr>
        <w:t>Availability</w:t>
      </w:r>
      <w:r w:rsidR="64498C71" w:rsidRPr="77C68CD3">
        <w:rPr>
          <w:rFonts w:eastAsia="Century Gothic" w:cs="Century Gothic"/>
        </w:rPr>
        <w:t xml:space="preserve">: </w:t>
      </w:r>
      <w:r w:rsidR="15B39660" w:rsidRPr="77C68CD3">
        <w:rPr>
          <w:rFonts w:eastAsia="Century Gothic" w:cs="Century Gothic"/>
        </w:rPr>
        <w:t>Percentage ratio of equipment actual working time to total working time</w:t>
      </w:r>
    </w:p>
    <w:p w14:paraId="386ACCF3" w14:textId="395CAF42" w:rsidR="64498C71" w:rsidRDefault="64498C71" w:rsidP="77C68CD3">
      <w:pPr>
        <w:rPr>
          <w:rFonts w:eastAsia="Century Gothic" w:cs="Century Gothic"/>
        </w:rPr>
      </w:pPr>
      <w:r w:rsidRPr="77C68CD3">
        <w:rPr>
          <w:rFonts w:eastAsia="Century Gothic" w:cs="Century Gothic"/>
        </w:rPr>
        <w:t>Performan</w:t>
      </w:r>
      <w:r w:rsidR="4296633C" w:rsidRPr="77C68CD3">
        <w:rPr>
          <w:rFonts w:eastAsia="Century Gothic" w:cs="Century Gothic"/>
        </w:rPr>
        <w:t>ce</w:t>
      </w:r>
      <w:r w:rsidRPr="77C68CD3">
        <w:rPr>
          <w:rFonts w:eastAsia="Century Gothic" w:cs="Century Gothic"/>
        </w:rPr>
        <w:t xml:space="preserve">: </w:t>
      </w:r>
      <w:r w:rsidR="7F6656AB" w:rsidRPr="77C68CD3">
        <w:rPr>
          <w:rFonts w:eastAsia="Century Gothic" w:cs="Century Gothic"/>
        </w:rPr>
        <w:t>Percentage of deviation from the ideal cycle time of operations</w:t>
      </w:r>
    </w:p>
    <w:p w14:paraId="00D7D053" w14:textId="04C155D6" w:rsidR="71785C20" w:rsidRDefault="71785C20" w:rsidP="77C68CD3">
      <w:pPr>
        <w:rPr>
          <w:rFonts w:eastAsia="Century Gothic" w:cs="Century Gothic"/>
        </w:rPr>
      </w:pPr>
      <w:r w:rsidRPr="77C68CD3">
        <w:rPr>
          <w:rFonts w:eastAsia="Century Gothic" w:cs="Century Gothic"/>
        </w:rPr>
        <w:lastRenderedPageBreak/>
        <w:t>Quality</w:t>
      </w:r>
      <w:r w:rsidR="64498C71" w:rsidRPr="77C68CD3">
        <w:rPr>
          <w:rFonts w:eastAsia="Century Gothic" w:cs="Century Gothic"/>
        </w:rPr>
        <w:t xml:space="preserve">: </w:t>
      </w:r>
      <w:r w:rsidR="2AFE2F22" w:rsidRPr="77C68CD3">
        <w:rPr>
          <w:rFonts w:eastAsia="Century Gothic" w:cs="Century Gothic"/>
        </w:rPr>
        <w:t>Ratio of defective products to total manufactured products</w:t>
      </w:r>
      <w:r w:rsidR="7F65A97B" w:rsidRPr="77C68CD3">
        <w:rPr>
          <w:rFonts w:eastAsia="Century Gothic" w:cs="Century Gothic"/>
        </w:rPr>
        <w:t xml:space="preserve">. </w:t>
      </w:r>
    </w:p>
    <w:p w14:paraId="6A0AF4A4" w14:textId="142AA415" w:rsidR="7F65A97B" w:rsidRDefault="7F65A97B" w:rsidP="77C68CD3">
      <w:pPr>
        <w:rPr>
          <w:rFonts w:eastAsia="Century Gothic" w:cs="Century Gothic"/>
        </w:rPr>
      </w:pPr>
      <w:r w:rsidRPr="77C68CD3">
        <w:rPr>
          <w:rFonts w:eastAsia="Century Gothic" w:cs="Century Gothic"/>
        </w:rPr>
        <w:t xml:space="preserve">An ideal enterprise should make its production without stopping its machines, in full cycle time and with 100% quality. İn such case OEE is </w:t>
      </w:r>
      <w:r w:rsidR="3A5D295C" w:rsidRPr="77C68CD3">
        <w:rPr>
          <w:rFonts w:eastAsia="Century Gothic" w:cs="Century Gothic"/>
        </w:rPr>
        <w:t xml:space="preserve">calculated </w:t>
      </w:r>
      <w:r w:rsidRPr="77C68CD3">
        <w:rPr>
          <w:rFonts w:eastAsia="Century Gothic" w:cs="Century Gothic"/>
        </w:rPr>
        <w:t>as:</w:t>
      </w:r>
    </w:p>
    <w:p w14:paraId="3F1997CE" w14:textId="5B6BB221" w:rsidR="00AF1A41" w:rsidRDefault="64498C71" w:rsidP="77C68CD3">
      <w:pPr>
        <w:rPr>
          <w:rFonts w:eastAsia="Century Gothic" w:cs="Century Gothic"/>
        </w:rPr>
      </w:pPr>
      <w:r w:rsidRPr="77C68CD3">
        <w:rPr>
          <w:rFonts w:eastAsia="Century Gothic" w:cs="Century Gothic"/>
        </w:rPr>
        <w:t xml:space="preserve">OEE= 1 x 1 x 1 = %100 </w:t>
      </w:r>
    </w:p>
    <w:p w14:paraId="25FCE9D3" w14:textId="46A4F9B3" w:rsidR="260E2C77" w:rsidRDefault="260E2C77" w:rsidP="77C68CD3">
      <w:pPr>
        <w:rPr>
          <w:rFonts w:eastAsia="Century Gothic" w:cs="Century Gothic"/>
        </w:rPr>
      </w:pPr>
      <w:r w:rsidRPr="77C68CD3">
        <w:rPr>
          <w:rFonts w:eastAsia="Century Gothic" w:cs="Century Gothic"/>
        </w:rPr>
        <w:t>More about calculation terminology:</w:t>
      </w:r>
    </w:p>
    <w:tbl>
      <w:tblPr>
        <w:tblW w:w="8769" w:type="dxa"/>
        <w:tblCellMar>
          <w:left w:w="0" w:type="dxa"/>
          <w:right w:w="0" w:type="dxa"/>
        </w:tblCellMar>
        <w:tblLook w:val="04A0" w:firstRow="1" w:lastRow="0" w:firstColumn="1" w:lastColumn="0" w:noHBand="0" w:noVBand="1"/>
      </w:tblPr>
      <w:tblGrid>
        <w:gridCol w:w="2398"/>
        <w:gridCol w:w="1609"/>
        <w:gridCol w:w="1314"/>
        <w:gridCol w:w="1527"/>
        <w:gridCol w:w="1921"/>
      </w:tblGrid>
      <w:tr w:rsidR="00EF4CC6" w:rsidRPr="004E7C62" w14:paraId="034067E7" w14:textId="77777777" w:rsidTr="77C68CD3">
        <w:trPr>
          <w:trHeight w:val="308"/>
        </w:trPr>
        <w:tc>
          <w:tcPr>
            <w:tcW w:w="8769"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top w:w="10" w:type="dxa"/>
              <w:left w:w="70" w:type="dxa"/>
              <w:bottom w:w="0" w:type="dxa"/>
              <w:right w:w="70" w:type="dxa"/>
            </w:tcMar>
            <w:vAlign w:val="bottom"/>
            <w:hideMark/>
          </w:tcPr>
          <w:p w14:paraId="2FB9BACF" w14:textId="61C651D7" w:rsidR="00EF4CC6" w:rsidRPr="004E7C62" w:rsidRDefault="613B2FF5" w:rsidP="77C68CD3">
            <w:r w:rsidRPr="77C68CD3">
              <w:rPr>
                <w:rFonts w:eastAsia="Century Gothic" w:cs="Century Gothic"/>
              </w:rPr>
              <w:t xml:space="preserve">Total Time </w:t>
            </w:r>
          </w:p>
        </w:tc>
      </w:tr>
      <w:tr w:rsidR="00EF4CC6" w:rsidRPr="004E7C62" w14:paraId="4F9F1F0F" w14:textId="77777777" w:rsidTr="77C68CD3">
        <w:trPr>
          <w:trHeight w:val="269"/>
        </w:trPr>
        <w:tc>
          <w:tcPr>
            <w:tcW w:w="684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EF3"/>
            <w:tcMar>
              <w:top w:w="10" w:type="dxa"/>
              <w:left w:w="70" w:type="dxa"/>
              <w:bottom w:w="0" w:type="dxa"/>
              <w:right w:w="70" w:type="dxa"/>
            </w:tcMar>
            <w:vAlign w:val="bottom"/>
            <w:hideMark/>
          </w:tcPr>
          <w:p w14:paraId="58DEAE15" w14:textId="518C6731" w:rsidR="00EF4CC6" w:rsidRPr="004E7C62" w:rsidRDefault="17E42AF7" w:rsidP="77C68CD3">
            <w:pPr>
              <w:rPr>
                <w:rFonts w:eastAsia="Century Gothic" w:cs="Century Gothic"/>
              </w:rPr>
            </w:pPr>
            <w:proofErr w:type="spellStart"/>
            <w:r w:rsidRPr="77C68CD3">
              <w:rPr>
                <w:rFonts w:eastAsia="Century Gothic" w:cs="Century Gothic"/>
                <w:lang w:val="tr-TR"/>
              </w:rPr>
              <w:t>Planned</w:t>
            </w:r>
            <w:proofErr w:type="spellEnd"/>
            <w:r w:rsidRPr="77C68CD3">
              <w:rPr>
                <w:rFonts w:eastAsia="Century Gothic" w:cs="Century Gothic"/>
                <w:lang w:val="tr-TR"/>
              </w:rPr>
              <w:t xml:space="preserve"> </w:t>
            </w:r>
            <w:proofErr w:type="spellStart"/>
            <w:r w:rsidRPr="77C68CD3">
              <w:rPr>
                <w:rFonts w:eastAsia="Century Gothic" w:cs="Century Gothic"/>
                <w:lang w:val="tr-TR"/>
              </w:rPr>
              <w:t>Production</w:t>
            </w:r>
            <w:proofErr w:type="spellEnd"/>
            <w:r w:rsidRPr="77C68CD3">
              <w:rPr>
                <w:rFonts w:eastAsia="Century Gothic" w:cs="Century Gothic"/>
                <w:lang w:val="tr-TR"/>
              </w:rPr>
              <w:t xml:space="preserve"> Ti</w:t>
            </w:r>
            <w:r w:rsidR="15BF3C77" w:rsidRPr="77C68CD3">
              <w:rPr>
                <w:rFonts w:eastAsia="Century Gothic" w:cs="Century Gothic"/>
                <w:lang w:val="tr-TR"/>
              </w:rPr>
              <w:t>me</w:t>
            </w:r>
            <w:r w:rsidR="549A0749" w:rsidRPr="77C68CD3">
              <w:rPr>
                <w:rFonts w:eastAsia="Century Gothic" w:cs="Century Gothic"/>
              </w:rPr>
              <w:t xml:space="preserve"> </w:t>
            </w:r>
          </w:p>
        </w:tc>
        <w:tc>
          <w:tcPr>
            <w:tcW w:w="19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hideMark/>
          </w:tcPr>
          <w:p w14:paraId="71C93910" w14:textId="38B697E8" w:rsidR="00EF4CC6" w:rsidRPr="004E7C62" w:rsidRDefault="2B79E8B5" w:rsidP="77C68CD3">
            <w:r w:rsidRPr="77C68CD3">
              <w:rPr>
                <w:rFonts w:eastAsia="Century Gothic" w:cs="Century Gothic"/>
              </w:rPr>
              <w:t>Planned Downtime</w:t>
            </w:r>
          </w:p>
        </w:tc>
      </w:tr>
      <w:tr w:rsidR="00EF4CC6" w:rsidRPr="004E7C62" w14:paraId="50D1B717" w14:textId="77777777" w:rsidTr="77C68CD3">
        <w:trPr>
          <w:trHeight w:val="246"/>
        </w:trPr>
        <w:tc>
          <w:tcPr>
            <w:tcW w:w="532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E0EC"/>
            <w:tcMar>
              <w:top w:w="10" w:type="dxa"/>
              <w:left w:w="70" w:type="dxa"/>
              <w:bottom w:w="0" w:type="dxa"/>
              <w:right w:w="70" w:type="dxa"/>
            </w:tcMar>
            <w:vAlign w:val="bottom"/>
            <w:hideMark/>
          </w:tcPr>
          <w:p w14:paraId="26777338" w14:textId="1A28F1DE" w:rsidR="00EF4CC6" w:rsidRPr="004E7C62" w:rsidRDefault="14A92829" w:rsidP="77C68CD3">
            <w:r w:rsidRPr="77C68CD3">
              <w:rPr>
                <w:rFonts w:eastAsia="Century Gothic" w:cs="Century Gothic"/>
              </w:rPr>
              <w:t>Run Time</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hideMark/>
          </w:tcPr>
          <w:p w14:paraId="4F8BECFB" w14:textId="35A03D8D" w:rsidR="00EF4CC6" w:rsidRPr="004E7C62" w:rsidRDefault="4E772E0D" w:rsidP="77C68CD3">
            <w:r w:rsidRPr="77C68CD3">
              <w:rPr>
                <w:rFonts w:eastAsia="Century Gothic" w:cs="Century Gothic"/>
              </w:rPr>
              <w:t>Availability Loss</w:t>
            </w:r>
          </w:p>
        </w:tc>
        <w:tc>
          <w:tcPr>
            <w:tcW w:w="1921" w:type="dxa"/>
            <w:tcBorders>
              <w:top w:val="single" w:sz="8" w:space="0" w:color="000000" w:themeColor="text1"/>
              <w:left w:val="single" w:sz="8" w:space="0" w:color="000000" w:themeColor="text1"/>
              <w:bottom w:val="nil"/>
              <w:right w:val="nil"/>
            </w:tcBorders>
            <w:shd w:val="clear" w:color="auto" w:fill="auto"/>
            <w:tcMar>
              <w:top w:w="10" w:type="dxa"/>
              <w:left w:w="70" w:type="dxa"/>
              <w:bottom w:w="0" w:type="dxa"/>
              <w:right w:w="70" w:type="dxa"/>
            </w:tcMar>
            <w:vAlign w:val="bottom"/>
            <w:hideMark/>
          </w:tcPr>
          <w:p w14:paraId="460F3785" w14:textId="77777777" w:rsidR="00EF4CC6" w:rsidRPr="004E7C62" w:rsidRDefault="00EF4CC6" w:rsidP="77C68CD3">
            <w:pPr>
              <w:rPr>
                <w:rFonts w:eastAsia="Century Gothic" w:cs="Century Gothic"/>
              </w:rPr>
            </w:pPr>
          </w:p>
        </w:tc>
      </w:tr>
      <w:tr w:rsidR="00EF4CC6" w:rsidRPr="004E7C62" w14:paraId="7FBEED3F" w14:textId="77777777" w:rsidTr="77C68CD3">
        <w:trPr>
          <w:trHeight w:val="250"/>
        </w:trPr>
        <w:tc>
          <w:tcPr>
            <w:tcW w:w="40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cMar>
              <w:top w:w="10" w:type="dxa"/>
              <w:left w:w="70" w:type="dxa"/>
              <w:bottom w:w="0" w:type="dxa"/>
              <w:right w:w="70" w:type="dxa"/>
            </w:tcMar>
            <w:vAlign w:val="bottom"/>
            <w:hideMark/>
          </w:tcPr>
          <w:p w14:paraId="1869DC07" w14:textId="6CE5816E" w:rsidR="00EF4CC6" w:rsidRPr="004E7C62" w:rsidRDefault="64498C71" w:rsidP="77C68CD3">
            <w:pPr>
              <w:rPr>
                <w:rFonts w:eastAsia="Century Gothic" w:cs="Century Gothic"/>
              </w:rPr>
            </w:pPr>
            <w:r w:rsidRPr="77C68CD3">
              <w:rPr>
                <w:rFonts w:eastAsia="Century Gothic" w:cs="Century Gothic"/>
              </w:rPr>
              <w:t xml:space="preserve">Net </w:t>
            </w:r>
            <w:r w:rsidR="39C8E616" w:rsidRPr="77C68CD3">
              <w:rPr>
                <w:rFonts w:eastAsia="Century Gothic" w:cs="Century Gothic"/>
              </w:rPr>
              <w:t>Run Time</w:t>
            </w:r>
          </w:p>
        </w:tc>
        <w:tc>
          <w:tcPr>
            <w:tcW w:w="1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hideMark/>
          </w:tcPr>
          <w:p w14:paraId="302AB6E2" w14:textId="79E5C6BA" w:rsidR="00EF4CC6" w:rsidRPr="004E7C62" w:rsidRDefault="7030C922" w:rsidP="77C68CD3">
            <w:r w:rsidRPr="77C68CD3">
              <w:rPr>
                <w:rFonts w:eastAsia="Century Gothic" w:cs="Century Gothic"/>
              </w:rPr>
              <w:t>Speed Loss</w:t>
            </w:r>
          </w:p>
        </w:tc>
        <w:tc>
          <w:tcPr>
            <w:tcW w:w="1527" w:type="dxa"/>
            <w:tcBorders>
              <w:top w:val="single" w:sz="8" w:space="0" w:color="000000" w:themeColor="text1"/>
              <w:left w:val="single" w:sz="8" w:space="0" w:color="000000" w:themeColor="text1"/>
              <w:bottom w:val="nil"/>
              <w:right w:val="nil"/>
            </w:tcBorders>
            <w:shd w:val="clear" w:color="auto" w:fill="auto"/>
            <w:tcMar>
              <w:top w:w="10" w:type="dxa"/>
              <w:left w:w="70" w:type="dxa"/>
              <w:bottom w:w="0" w:type="dxa"/>
              <w:right w:w="70" w:type="dxa"/>
            </w:tcMar>
            <w:vAlign w:val="bottom"/>
            <w:hideMark/>
          </w:tcPr>
          <w:p w14:paraId="71B6DABC" w14:textId="77777777" w:rsidR="00EF4CC6" w:rsidRPr="004E7C62" w:rsidRDefault="00EF4CC6" w:rsidP="77C68CD3">
            <w:pPr>
              <w:rPr>
                <w:rFonts w:eastAsia="Century Gothic" w:cs="Century Gothic"/>
              </w:rPr>
            </w:pPr>
          </w:p>
        </w:tc>
        <w:tc>
          <w:tcPr>
            <w:tcW w:w="1921" w:type="dxa"/>
            <w:tcBorders>
              <w:top w:val="nil"/>
              <w:left w:val="nil"/>
              <w:bottom w:val="nil"/>
              <w:right w:val="nil"/>
            </w:tcBorders>
            <w:shd w:val="clear" w:color="auto" w:fill="auto"/>
            <w:tcMar>
              <w:top w:w="10" w:type="dxa"/>
              <w:left w:w="70" w:type="dxa"/>
              <w:bottom w:w="0" w:type="dxa"/>
              <w:right w:w="70" w:type="dxa"/>
            </w:tcMar>
            <w:vAlign w:val="bottom"/>
            <w:hideMark/>
          </w:tcPr>
          <w:p w14:paraId="0EF247F3" w14:textId="77777777" w:rsidR="00EF4CC6" w:rsidRPr="004E7C62" w:rsidRDefault="00EF4CC6" w:rsidP="77C68CD3">
            <w:pPr>
              <w:rPr>
                <w:rFonts w:eastAsia="Century Gothic" w:cs="Century Gothic"/>
              </w:rPr>
            </w:pPr>
          </w:p>
        </w:tc>
      </w:tr>
      <w:tr w:rsidR="00EF4CC6" w:rsidRPr="004E7C62" w14:paraId="60F84B19" w14:textId="77777777" w:rsidTr="77C68CD3">
        <w:trPr>
          <w:trHeight w:val="254"/>
        </w:trPr>
        <w:tc>
          <w:tcPr>
            <w:tcW w:w="23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cMar>
              <w:top w:w="10" w:type="dxa"/>
              <w:left w:w="70" w:type="dxa"/>
              <w:bottom w:w="0" w:type="dxa"/>
              <w:right w:w="70" w:type="dxa"/>
            </w:tcMar>
            <w:vAlign w:val="bottom"/>
            <w:hideMark/>
          </w:tcPr>
          <w:p w14:paraId="5AA07E06" w14:textId="4D150A6A" w:rsidR="00EF4CC6" w:rsidRPr="004E7C62" w:rsidRDefault="011FB924" w:rsidP="77C68CD3">
            <w:pPr>
              <w:spacing w:after="0" w:line="240" w:lineRule="auto"/>
            </w:pPr>
            <w:r w:rsidRPr="77C68CD3">
              <w:rPr>
                <w:rFonts w:eastAsia="Century Gothic" w:cs="Century Gothic"/>
              </w:rPr>
              <w:t xml:space="preserve">Full Productive Time </w:t>
            </w:r>
          </w:p>
        </w:tc>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hideMark/>
          </w:tcPr>
          <w:p w14:paraId="5A0F9AFF" w14:textId="5F521A3C" w:rsidR="00EF4CC6" w:rsidRPr="004E7C62" w:rsidRDefault="1AB4B7E6" w:rsidP="77C68CD3">
            <w:r w:rsidRPr="77C68CD3">
              <w:rPr>
                <w:rFonts w:eastAsia="Century Gothic" w:cs="Century Gothic"/>
              </w:rPr>
              <w:t>Quality Loss</w:t>
            </w:r>
          </w:p>
        </w:tc>
        <w:tc>
          <w:tcPr>
            <w:tcW w:w="1314" w:type="dxa"/>
            <w:tcBorders>
              <w:top w:val="single" w:sz="8" w:space="0" w:color="000000" w:themeColor="text1"/>
              <w:left w:val="single" w:sz="8" w:space="0" w:color="000000" w:themeColor="text1"/>
              <w:bottom w:val="nil"/>
              <w:right w:val="nil"/>
            </w:tcBorders>
            <w:shd w:val="clear" w:color="auto" w:fill="auto"/>
            <w:tcMar>
              <w:top w:w="10" w:type="dxa"/>
              <w:left w:w="70" w:type="dxa"/>
              <w:bottom w:w="0" w:type="dxa"/>
              <w:right w:w="70" w:type="dxa"/>
            </w:tcMar>
            <w:vAlign w:val="bottom"/>
            <w:hideMark/>
          </w:tcPr>
          <w:p w14:paraId="23BA1B47" w14:textId="77777777" w:rsidR="00EF4CC6" w:rsidRPr="004E7C62" w:rsidRDefault="00EF4CC6" w:rsidP="77C68CD3">
            <w:pPr>
              <w:rPr>
                <w:rFonts w:eastAsia="Century Gothic" w:cs="Century Gothic"/>
              </w:rPr>
            </w:pPr>
          </w:p>
        </w:tc>
        <w:tc>
          <w:tcPr>
            <w:tcW w:w="1527" w:type="dxa"/>
            <w:tcBorders>
              <w:top w:val="nil"/>
              <w:left w:val="nil"/>
              <w:bottom w:val="nil"/>
              <w:right w:val="nil"/>
            </w:tcBorders>
            <w:shd w:val="clear" w:color="auto" w:fill="auto"/>
            <w:tcMar>
              <w:top w:w="10" w:type="dxa"/>
              <w:left w:w="70" w:type="dxa"/>
              <w:bottom w:w="0" w:type="dxa"/>
              <w:right w:w="70" w:type="dxa"/>
            </w:tcMar>
            <w:vAlign w:val="bottom"/>
            <w:hideMark/>
          </w:tcPr>
          <w:p w14:paraId="35B54930" w14:textId="77777777" w:rsidR="00EF4CC6" w:rsidRPr="004E7C62" w:rsidRDefault="00EF4CC6" w:rsidP="77C68CD3">
            <w:pPr>
              <w:rPr>
                <w:rFonts w:eastAsia="Century Gothic" w:cs="Century Gothic"/>
              </w:rPr>
            </w:pPr>
          </w:p>
        </w:tc>
        <w:tc>
          <w:tcPr>
            <w:tcW w:w="1921" w:type="dxa"/>
            <w:tcBorders>
              <w:top w:val="nil"/>
              <w:left w:val="nil"/>
              <w:bottom w:val="nil"/>
              <w:right w:val="nil"/>
            </w:tcBorders>
            <w:shd w:val="clear" w:color="auto" w:fill="auto"/>
            <w:tcMar>
              <w:top w:w="10" w:type="dxa"/>
              <w:left w:w="70" w:type="dxa"/>
              <w:bottom w:w="0" w:type="dxa"/>
              <w:right w:w="70" w:type="dxa"/>
            </w:tcMar>
            <w:vAlign w:val="bottom"/>
            <w:hideMark/>
          </w:tcPr>
          <w:p w14:paraId="06C57A7A" w14:textId="77777777" w:rsidR="00EF4CC6" w:rsidRPr="004E7C62" w:rsidRDefault="00EF4CC6" w:rsidP="77C68CD3">
            <w:pPr>
              <w:rPr>
                <w:rFonts w:eastAsia="Century Gothic" w:cs="Century Gothic"/>
              </w:rPr>
            </w:pPr>
          </w:p>
        </w:tc>
      </w:tr>
    </w:tbl>
    <w:p w14:paraId="3065E170" w14:textId="77777777" w:rsidR="00EF4CC6" w:rsidRPr="004E7C62" w:rsidRDefault="00EF4CC6" w:rsidP="77C68CD3">
      <w:pPr>
        <w:rPr>
          <w:rFonts w:eastAsia="Century Gothic" w:cs="Century Gothic"/>
        </w:rPr>
      </w:pPr>
    </w:p>
    <w:p w14:paraId="6973F218" w14:textId="508CC6D6" w:rsidR="00AF1A41" w:rsidRDefault="2680BD57" w:rsidP="77C68CD3">
      <w:pPr>
        <w:spacing w:after="0" w:line="240" w:lineRule="auto"/>
      </w:pPr>
      <w:r w:rsidRPr="77C68CD3">
        <w:rPr>
          <w:rFonts w:eastAsia="Century Gothic" w:cs="Century Gothic"/>
        </w:rPr>
        <w:t xml:space="preserve">A plant can theoretically operate 24 hours a day, 365 days a year. </w:t>
      </w:r>
    </w:p>
    <w:p w14:paraId="576F6C74" w14:textId="53CD3EF9" w:rsidR="00AF1A41" w:rsidRDefault="5CB5E4C1" w:rsidP="77C68CD3">
      <w:pPr>
        <w:spacing w:after="0" w:line="240" w:lineRule="auto"/>
        <w:rPr>
          <w:rFonts w:eastAsia="Century Gothic" w:cs="Century Gothic"/>
        </w:rPr>
      </w:pPr>
      <w:r w:rsidRPr="77C68CD3">
        <w:rPr>
          <w:rFonts w:eastAsia="Century Gothic" w:cs="Century Gothic"/>
        </w:rPr>
        <w:t xml:space="preserve">Intentionally, we can give up part of our capacity by working 1 shift or 2 shifts or taking lunch breaks. This is “Planned downtime and OEE is not consider such losses. </w:t>
      </w:r>
    </w:p>
    <w:p w14:paraId="0F7FABF2" w14:textId="586AA2A4" w:rsidR="5A174C97" w:rsidRDefault="5A174C97" w:rsidP="77C68CD3">
      <w:r w:rsidRPr="77C68CD3">
        <w:rPr>
          <w:rFonts w:eastAsia="Century Gothic" w:cs="Century Gothic"/>
        </w:rPr>
        <w:t>The best accepted OEE value in the world is as follows</w:t>
      </w:r>
    </w:p>
    <w:p w14:paraId="1C2B4AC2" w14:textId="552DDDB0" w:rsidR="00EF4CC6" w:rsidRPr="004E7C62" w:rsidRDefault="64498C71" w:rsidP="77C68CD3">
      <w:pPr>
        <w:rPr>
          <w:rFonts w:eastAsia="Century Gothic" w:cs="Century Gothic"/>
        </w:rPr>
      </w:pPr>
      <w:r w:rsidRPr="77C68CD3">
        <w:rPr>
          <w:rFonts w:eastAsia="Century Gothic" w:cs="Century Gothic"/>
        </w:rPr>
        <w:t xml:space="preserve">OEE= </w:t>
      </w:r>
      <w:r w:rsidR="555D5C3B" w:rsidRPr="77C68CD3">
        <w:rPr>
          <w:rFonts w:eastAsia="Century Gothic" w:cs="Century Gothic"/>
        </w:rPr>
        <w:t xml:space="preserve">Availability </w:t>
      </w:r>
      <w:r w:rsidRPr="77C68CD3">
        <w:rPr>
          <w:rFonts w:eastAsia="Century Gothic" w:cs="Century Gothic"/>
        </w:rPr>
        <w:t xml:space="preserve">(0.9) x </w:t>
      </w:r>
      <w:r w:rsidR="785C52B9" w:rsidRPr="77C68CD3">
        <w:rPr>
          <w:rFonts w:eastAsia="Century Gothic" w:cs="Century Gothic"/>
        </w:rPr>
        <w:t>Performance</w:t>
      </w:r>
      <w:r w:rsidR="4C751D32" w:rsidRPr="77C68CD3">
        <w:rPr>
          <w:rFonts w:eastAsia="Century Gothic" w:cs="Century Gothic"/>
        </w:rPr>
        <w:t xml:space="preserve"> </w:t>
      </w:r>
      <w:r w:rsidRPr="77C68CD3">
        <w:rPr>
          <w:rFonts w:eastAsia="Century Gothic" w:cs="Century Gothic"/>
        </w:rPr>
        <w:t xml:space="preserve">(0.95) x </w:t>
      </w:r>
      <w:r w:rsidR="0AD9E24F" w:rsidRPr="77C68CD3">
        <w:rPr>
          <w:rFonts w:eastAsia="Century Gothic" w:cs="Century Gothic"/>
        </w:rPr>
        <w:t>Quality</w:t>
      </w:r>
      <w:r w:rsidR="52CDA134" w:rsidRPr="77C68CD3">
        <w:rPr>
          <w:rFonts w:eastAsia="Century Gothic" w:cs="Century Gothic"/>
        </w:rPr>
        <w:t xml:space="preserve"> </w:t>
      </w:r>
      <w:r w:rsidRPr="77C68CD3">
        <w:rPr>
          <w:rFonts w:eastAsia="Century Gothic" w:cs="Century Gothic"/>
        </w:rPr>
        <w:t>(0.99) = 0.85 = %85</w:t>
      </w:r>
    </w:p>
    <w:p w14:paraId="17361F8A" w14:textId="58747DB7" w:rsidR="5E815F8C" w:rsidRDefault="5E815F8C" w:rsidP="77C68CD3">
      <w:r w:rsidRPr="77C68CD3">
        <w:rPr>
          <w:rFonts w:eastAsia="Century Gothic" w:cs="Century Gothic"/>
        </w:rPr>
        <w:t xml:space="preserve">We believe that taking our businesses to these levels will help reduce waste and benefit the world. </w:t>
      </w:r>
    </w:p>
    <w:p w14:paraId="758282EE" w14:textId="62C010DF" w:rsidR="5E815F8C" w:rsidRDefault="5E815F8C" w:rsidP="77C68CD3">
      <w:r w:rsidRPr="77C68CD3">
        <w:rPr>
          <w:rFonts w:eastAsia="Century Gothic" w:cs="Century Gothic"/>
        </w:rPr>
        <w:t xml:space="preserve">OEE is among the commonly used indicators for measuring the performance of production systems. The main function of a MES is to provide key performance measures that can be used in manufacturing processes such as availability, performance, quality ratios and OEE, which is the product of these three ratios. </w:t>
      </w:r>
    </w:p>
    <w:p w14:paraId="4B7EDDF4" w14:textId="69FE7157" w:rsidR="5E815F8C" w:rsidRDefault="5E815F8C" w:rsidP="77C68CD3">
      <w:r w:rsidRPr="77C68CD3">
        <w:rPr>
          <w:rFonts w:eastAsia="Century Gothic" w:cs="Century Gothic"/>
        </w:rPr>
        <w:t>With these criteria, the success performance of a machine can be measured as well as the holistic performance of a process, an operation cent</w:t>
      </w:r>
      <w:r w:rsidR="03923F49" w:rsidRPr="77C68CD3">
        <w:rPr>
          <w:rFonts w:eastAsia="Century Gothic" w:cs="Century Gothic"/>
        </w:rPr>
        <w:t>re</w:t>
      </w:r>
      <w:r w:rsidRPr="77C68CD3">
        <w:rPr>
          <w:rFonts w:eastAsia="Century Gothic" w:cs="Century Gothic"/>
        </w:rPr>
        <w:t xml:space="preserve">, a line or a factory. Availability, performance and quality metrics evaluate the performance of a piece of equipment from different angles. Data collected from manufacturing processes and OEE reports provide managers with invaluable information to maximize a piece of equipment's efficiency and uptime. </w:t>
      </w:r>
    </w:p>
    <w:p w14:paraId="601AAB77" w14:textId="1FAC822A" w:rsidR="00B1691B" w:rsidRDefault="5E815F8C" w:rsidP="77C68CD3">
      <w:pPr>
        <w:pStyle w:val="Balk2"/>
        <w:spacing w:after="240" w:line="240" w:lineRule="auto"/>
      </w:pPr>
      <w:r>
        <w:t xml:space="preserve"> </w:t>
      </w:r>
      <w:bookmarkStart w:id="3" w:name="_Toc178667862"/>
      <w:r>
        <w:t>Technical Background</w:t>
      </w:r>
      <w:bookmarkEnd w:id="3"/>
    </w:p>
    <w:p w14:paraId="46691479" w14:textId="014DA73F" w:rsidR="21C1A7E9" w:rsidRDefault="21C1A7E9" w:rsidP="77C68CD3">
      <w:pPr>
        <w:rPr>
          <w:rFonts w:eastAsia="Century Gothic" w:cs="Century Gothic"/>
        </w:rPr>
      </w:pPr>
      <w:r w:rsidRPr="77C68CD3">
        <w:rPr>
          <w:rFonts w:eastAsia="Century Gothic" w:cs="Century Gothic"/>
        </w:rPr>
        <w:t xml:space="preserve">The implementation in this document was carried out through BM, a cloud-based MES. The input of the BM module is the operation orders from an ERP, Scheduling software or Excel. There are touch screen terminals in the operation centres in the shopfloor. These terminals are used for operators to make the data entry required for MES. The topic of the terminal is explained in detail in the next section. Remote connections provide the infrastructure for the communication of the whole system.  </w:t>
      </w:r>
    </w:p>
    <w:p w14:paraId="03E8BF38" w14:textId="089DD5C9" w:rsidR="7F5AB814" w:rsidRDefault="7F5AB814" w:rsidP="00C570D4">
      <w:pPr>
        <w:jc w:val="center"/>
      </w:pPr>
      <w:r>
        <w:rPr>
          <w:noProof/>
        </w:rPr>
        <w:drawing>
          <wp:inline distT="0" distB="0" distL="0" distR="0" wp14:anchorId="4E95F255" wp14:editId="5CC17446">
            <wp:extent cx="5469308" cy="2438400"/>
            <wp:effectExtent l="0" t="0" r="0" b="0"/>
            <wp:docPr id="86598635" name="Resim 86598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69308" cy="2438400"/>
                    </a:xfrm>
                    <a:prstGeom prst="rect">
                      <a:avLst/>
                    </a:prstGeom>
                  </pic:spPr>
                </pic:pic>
              </a:graphicData>
            </a:graphic>
          </wp:inline>
        </w:drawing>
      </w:r>
    </w:p>
    <w:p w14:paraId="39C4CC92" w14:textId="5813DAB5" w:rsidR="00B1691B" w:rsidRPr="00506270" w:rsidRDefault="7F5AB814" w:rsidP="77C68CD3">
      <w:pPr>
        <w:spacing w:after="0" w:line="240" w:lineRule="auto"/>
        <w:rPr>
          <w:b/>
          <w:bCs/>
        </w:rPr>
      </w:pPr>
      <w:r w:rsidRPr="77C68CD3">
        <w:rPr>
          <w:b/>
          <w:bCs/>
        </w:rPr>
        <w:lastRenderedPageBreak/>
        <w:t>Figure</w:t>
      </w:r>
      <w:r w:rsidR="30C58663" w:rsidRPr="77C68CD3">
        <w:rPr>
          <w:b/>
          <w:bCs/>
        </w:rPr>
        <w:t xml:space="preserve">1.4. </w:t>
      </w:r>
      <w:r w:rsidR="583982F2" w:rsidRPr="77C68CD3">
        <w:rPr>
          <w:b/>
          <w:bCs/>
        </w:rPr>
        <w:t>MES General Overview</w:t>
      </w:r>
    </w:p>
    <w:p w14:paraId="697D9AA5" w14:textId="77777777" w:rsidR="00AF1A41" w:rsidRDefault="00AF1A41" w:rsidP="77C68CD3">
      <w:pPr>
        <w:spacing w:after="0" w:line="240" w:lineRule="auto"/>
      </w:pPr>
    </w:p>
    <w:p w14:paraId="381F2F9A" w14:textId="49B5692F" w:rsidR="7CAA444F" w:rsidRDefault="7CAA444F" w:rsidP="77C68CD3">
      <w:r w:rsidRPr="77C68CD3">
        <w:rPr>
          <w:rFonts w:eastAsia="Century Gothic" w:cs="Century Gothic"/>
        </w:rPr>
        <w:t>For the effective operation of a MES system, it is required to have terminals in the shopfloor.</w:t>
      </w:r>
    </w:p>
    <w:p w14:paraId="7569D4CE" w14:textId="398C6B5A" w:rsidR="4EF81316" w:rsidRDefault="4EF81316" w:rsidP="77C68CD3">
      <w:r w:rsidRPr="77C68CD3">
        <w:rPr>
          <w:rFonts w:eastAsia="Century Gothic" w:cs="Century Gothic"/>
        </w:rPr>
        <w:t xml:space="preserve">Terminals are one of the most basic tools used to collect data from production processes. Operator terminals must first be placed within the easiest reach of the operator while working. </w:t>
      </w:r>
    </w:p>
    <w:p w14:paraId="620A7DEA" w14:textId="015513E2" w:rsidR="3632FEAE" w:rsidRDefault="3632FEAE" w:rsidP="77C68CD3">
      <w:r w:rsidRPr="77C68CD3">
        <w:rPr>
          <w:rFonts w:eastAsia="Century Gothic" w:cs="Century Gothic"/>
        </w:rPr>
        <w:t xml:space="preserve">The terminals instantly alert the operator when an error occurs. The operator himself solves a problem in a minute, the team leader in an hour, the department chief in a day, and the production manager in a week. Therefore, the operator is the most rational person who can intervene immediately in that error. </w:t>
      </w:r>
    </w:p>
    <w:p w14:paraId="4C1A6CE8" w14:textId="184D62DA" w:rsidR="54DD1C9E" w:rsidRDefault="54DD1C9E" w:rsidP="77C68CD3">
      <w:r w:rsidRPr="77C68CD3">
        <w:rPr>
          <w:rFonts w:eastAsia="Century Gothic" w:cs="Century Gothic"/>
        </w:rPr>
        <w:t>Depending on the preferred topology, a different number of operations cent</w:t>
      </w:r>
      <w:r w:rsidR="3C297B85" w:rsidRPr="77C68CD3">
        <w:rPr>
          <w:rFonts w:eastAsia="Century Gothic" w:cs="Century Gothic"/>
        </w:rPr>
        <w:t>re</w:t>
      </w:r>
      <w:r w:rsidRPr="77C68CD3">
        <w:rPr>
          <w:rFonts w:eastAsia="Century Gothic" w:cs="Century Gothic"/>
        </w:rPr>
        <w:t>s (</w:t>
      </w:r>
      <w:proofErr w:type="spellStart"/>
      <w:r w:rsidRPr="77C68CD3">
        <w:rPr>
          <w:rFonts w:eastAsia="Century Gothic" w:cs="Century Gothic"/>
        </w:rPr>
        <w:t>eg.</w:t>
      </w:r>
      <w:proofErr w:type="spellEnd"/>
      <w:r w:rsidRPr="77C68CD3">
        <w:rPr>
          <w:rFonts w:eastAsia="Century Gothic" w:cs="Century Gothic"/>
        </w:rPr>
        <w:t xml:space="preserve"> 4, 2 or 1) can be assigned to the terminals and 1 terminal can be shared by more than one operator. These terminals must be able to connect to the Internet. It is also recommended to be 15" in order to be able to use advanced functions such as </w:t>
      </w:r>
      <w:r w:rsidR="6F9ADDC7" w:rsidRPr="77C68CD3">
        <w:rPr>
          <w:rFonts w:eastAsia="Century Gothic" w:cs="Century Gothic"/>
        </w:rPr>
        <w:t>D</w:t>
      </w:r>
      <w:r w:rsidRPr="77C68CD3">
        <w:rPr>
          <w:rFonts w:eastAsia="Century Gothic" w:cs="Century Gothic"/>
        </w:rPr>
        <w:t xml:space="preserve">ocument </w:t>
      </w:r>
      <w:r w:rsidR="322CB9BB" w:rsidRPr="77C68CD3">
        <w:rPr>
          <w:rFonts w:eastAsia="Century Gothic" w:cs="Century Gothic"/>
        </w:rPr>
        <w:t>M</w:t>
      </w:r>
      <w:r w:rsidRPr="77C68CD3">
        <w:rPr>
          <w:rFonts w:eastAsia="Century Gothic" w:cs="Century Gothic"/>
        </w:rPr>
        <w:t xml:space="preserve">anagement in the future. If the traceability module is preferred, barcode reader and barcode printer interfaces should be available. </w:t>
      </w:r>
    </w:p>
    <w:p w14:paraId="30D9A07E" w14:textId="35916086" w:rsidR="54DD1C9E" w:rsidRDefault="54DD1C9E" w:rsidP="77C68CD3">
      <w:r w:rsidRPr="77C68CD3">
        <w:rPr>
          <w:rFonts w:eastAsia="Century Gothic" w:cs="Century Gothic"/>
        </w:rPr>
        <w:t xml:space="preserve">As is known, production environments are usually environments with different characteristics. Therefore, the dust, water and heat resistance of the terminals according to the environment is another important issue. In terms of dust, it is already preferred that the terminals are generally </w:t>
      </w:r>
      <w:proofErr w:type="spellStart"/>
      <w:r w:rsidRPr="77C68CD3">
        <w:rPr>
          <w:rFonts w:eastAsia="Century Gothic" w:cs="Century Gothic"/>
        </w:rPr>
        <w:t>fanless</w:t>
      </w:r>
      <w:proofErr w:type="spellEnd"/>
      <w:r w:rsidRPr="77C68CD3">
        <w:rPr>
          <w:rFonts w:eastAsia="Century Gothic" w:cs="Century Gothic"/>
        </w:rPr>
        <w:t xml:space="preserve">. Keyboard, mouse, etc. takes up space and the touch of the screens in terms of practicality of use is another feature that has been requested recently. </w:t>
      </w:r>
    </w:p>
    <w:p w14:paraId="30FEA051" w14:textId="6A6071DF" w:rsidR="1B08832B" w:rsidRDefault="1B08832B" w:rsidP="77C68CD3">
      <w:r w:rsidRPr="77C68CD3">
        <w:rPr>
          <w:rFonts w:eastAsia="Century Gothic" w:cs="Century Gothic"/>
        </w:rPr>
        <w:t xml:space="preserve">If the touch screen is to be used, it should be preferred to be a resistive screen, not a capacitive one. Because resistive screens work with the applied pressure, capacitive screens work with the temperature and contact of the hand. If operators in production use gloves, etc., it is possible to have problems with the use of capacitive screens. For resistive screens, it is recommended to use a small pen. Thus, the fact that the operators have oil in their hands will not affect the system. In addition, it should be preferred to use the terminal under a structure such as a kiosk. </w:t>
      </w:r>
    </w:p>
    <w:p w14:paraId="3BB53FD0" w14:textId="460F4E3D" w:rsidR="1B08832B" w:rsidRDefault="1B08832B" w:rsidP="77C68CD3">
      <w:r w:rsidRPr="77C68CD3">
        <w:rPr>
          <w:rFonts w:eastAsia="Century Gothic" w:cs="Century Gothic"/>
        </w:rPr>
        <w:t xml:space="preserve">The terminals must be securely installed in the operating area. </w:t>
      </w:r>
    </w:p>
    <w:p w14:paraId="2318B0D4" w14:textId="77777777" w:rsidR="00AF1A41" w:rsidRPr="00B1691B" w:rsidRDefault="00AF1A41" w:rsidP="77C68CD3">
      <w:pPr>
        <w:spacing w:after="0" w:line="240" w:lineRule="auto"/>
      </w:pPr>
    </w:p>
    <w:p w14:paraId="52776B93" w14:textId="65358DF5" w:rsidR="00B1691B" w:rsidRPr="00B1691B" w:rsidRDefault="50314695" w:rsidP="77C68CD3">
      <w:pPr>
        <w:pStyle w:val="Balk1"/>
      </w:pPr>
      <w:bookmarkStart w:id="4" w:name="_Toc178667863"/>
      <w:r>
        <w:t>Sample Plant</w:t>
      </w:r>
      <w:bookmarkEnd w:id="4"/>
    </w:p>
    <w:p w14:paraId="43C61385" w14:textId="5F71E2D8" w:rsidR="00AF1A41" w:rsidRPr="00B1691B" w:rsidRDefault="24337403" w:rsidP="77C68CD3">
      <w:pPr>
        <w:spacing w:after="0" w:line="240" w:lineRule="auto"/>
        <w:rPr>
          <w:rFonts w:eastAsia="Century Gothic" w:cs="Century Gothic"/>
        </w:rPr>
      </w:pPr>
      <w:r w:rsidRPr="77C68CD3">
        <w:rPr>
          <w:rFonts w:eastAsia="Century Gothic" w:cs="Century Gothic"/>
        </w:rPr>
        <w:t>This scenario was carried out on a toy company called Toy Inc. The aim of this study is to explain the basic structure of a MES with a scenario and it is constructed with a simple production structure. Toy Inc. is a company engaged in the production of cardboard cars. In this section, the cardboard car production structure will be explained in detail, and in the third part, this structure will be built on the BM (Base MES – Basic MES) system and production processes will be provided. Afterwards, the reports resulting from production will be examined</w:t>
      </w:r>
    </w:p>
    <w:p w14:paraId="484CD3CF" w14:textId="26BAE36E" w:rsidR="00B1691B" w:rsidRDefault="24337403" w:rsidP="77C68CD3">
      <w:pPr>
        <w:pStyle w:val="Balk2"/>
      </w:pPr>
      <w:bookmarkStart w:id="5" w:name="_Toc178667864"/>
      <w:r w:rsidRPr="77C68CD3">
        <w:t>Product Structure</w:t>
      </w:r>
      <w:bookmarkEnd w:id="5"/>
      <w:r w:rsidR="30C58663">
        <w:t xml:space="preserve"> </w:t>
      </w:r>
    </w:p>
    <w:p w14:paraId="70E45DF9" w14:textId="77777777" w:rsidR="00AF1A41" w:rsidRPr="00B1691B" w:rsidRDefault="00AF1A41" w:rsidP="77C68CD3">
      <w:pPr>
        <w:pStyle w:val="ListeParagraf"/>
        <w:spacing w:after="0" w:line="240" w:lineRule="auto"/>
        <w:ind w:left="1571"/>
      </w:pPr>
    </w:p>
    <w:p w14:paraId="2AF178C8" w14:textId="7E07A5CF" w:rsidR="02FF3CDD" w:rsidRDefault="02FF3CDD" w:rsidP="77C68CD3">
      <w:r w:rsidRPr="77C68CD3">
        <w:rPr>
          <w:rFonts w:eastAsia="Century Gothic" w:cs="Century Gothic"/>
        </w:rPr>
        <w:t>TOY INC. (Figure 2.1) produces two models of toy cars, the HB0001 coded Hatchback and the SD0001 coded Sedan.</w:t>
      </w:r>
    </w:p>
    <w:p w14:paraId="4BB62F74" w14:textId="48C926B3" w:rsidR="77C68CD3" w:rsidRDefault="77C68CD3" w:rsidP="77C68CD3">
      <w:pPr>
        <w:spacing w:after="0" w:line="240" w:lineRule="auto"/>
      </w:pPr>
    </w:p>
    <w:p w14:paraId="0E3B32E6" w14:textId="77777777" w:rsidR="00AF1A41" w:rsidRPr="00B1691B" w:rsidRDefault="00AF1A41" w:rsidP="77C68CD3">
      <w:pPr>
        <w:spacing w:after="0" w:line="240" w:lineRule="auto"/>
      </w:pPr>
    </w:p>
    <w:tbl>
      <w:tblPr>
        <w:tblStyle w:val="TabloKlavuzu"/>
        <w:tblW w:w="10572"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double" w:sz="4" w:space="0" w:color="8496B0" w:themeColor="text2" w:themeTint="99"/>
          <w:insideV w:val="none" w:sz="0" w:space="0" w:color="auto"/>
        </w:tblBorders>
        <w:tblLook w:val="04A0" w:firstRow="1" w:lastRow="0" w:firstColumn="1" w:lastColumn="0" w:noHBand="0" w:noVBand="1"/>
      </w:tblPr>
      <w:tblGrid>
        <w:gridCol w:w="5286"/>
        <w:gridCol w:w="5286"/>
      </w:tblGrid>
      <w:tr w:rsidR="00B1691B" w:rsidRPr="00B1691B" w14:paraId="6FF0448A" w14:textId="77777777" w:rsidTr="77C68CD3">
        <w:trPr>
          <w:trHeight w:val="670"/>
        </w:trPr>
        <w:tc>
          <w:tcPr>
            <w:tcW w:w="5286" w:type="dxa"/>
          </w:tcPr>
          <w:p w14:paraId="66C95873" w14:textId="30784C6B" w:rsidR="00B1691B" w:rsidRPr="00B1691B" w:rsidRDefault="30C58663" w:rsidP="00F00EAD">
            <w:pPr>
              <w:spacing w:after="0" w:line="240" w:lineRule="auto"/>
              <w:jc w:val="center"/>
            </w:pPr>
            <w:r>
              <w:rPr>
                <w:noProof/>
              </w:rPr>
              <w:drawing>
                <wp:inline distT="0" distB="0" distL="0" distR="0" wp14:anchorId="76C54745" wp14:editId="0E936896">
                  <wp:extent cx="1085850" cy="1085850"/>
                  <wp:effectExtent l="0" t="0" r="0" b="0"/>
                  <wp:docPr id="1" name="Resim 1" descr="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c>
          <w:tcPr>
            <w:tcW w:w="5286" w:type="dxa"/>
          </w:tcPr>
          <w:p w14:paraId="555318EE" w14:textId="795F48BF" w:rsidR="00B1691B" w:rsidRPr="00B1691B" w:rsidRDefault="30C58663" w:rsidP="00F00EAD">
            <w:pPr>
              <w:spacing w:after="0" w:line="240" w:lineRule="auto"/>
              <w:jc w:val="center"/>
            </w:pPr>
            <w:r>
              <w:rPr>
                <w:noProof/>
              </w:rPr>
              <w:drawing>
                <wp:inline distT="0" distB="0" distL="0" distR="0" wp14:anchorId="451F8D07" wp14:editId="459BEF13">
                  <wp:extent cx="1085850" cy="10858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r>
      <w:tr w:rsidR="00B1691B" w:rsidRPr="00B1691B" w14:paraId="6F3C077B" w14:textId="77777777" w:rsidTr="77C68CD3">
        <w:trPr>
          <w:trHeight w:val="278"/>
        </w:trPr>
        <w:tc>
          <w:tcPr>
            <w:tcW w:w="5286" w:type="dxa"/>
          </w:tcPr>
          <w:p w14:paraId="6F82596B" w14:textId="77777777" w:rsidR="00B1691B" w:rsidRPr="00B1691B" w:rsidRDefault="30C58663" w:rsidP="00F00EAD">
            <w:pPr>
              <w:spacing w:after="0" w:line="240" w:lineRule="auto"/>
              <w:jc w:val="center"/>
            </w:pPr>
            <w:r>
              <w:t>Hatchback</w:t>
            </w:r>
          </w:p>
        </w:tc>
        <w:tc>
          <w:tcPr>
            <w:tcW w:w="5286" w:type="dxa"/>
          </w:tcPr>
          <w:p w14:paraId="76AD3E4D" w14:textId="77777777" w:rsidR="00B1691B" w:rsidRPr="00B1691B" w:rsidRDefault="00B1691B" w:rsidP="00F00EAD">
            <w:pPr>
              <w:spacing w:after="0" w:line="240" w:lineRule="auto"/>
              <w:jc w:val="center"/>
            </w:pPr>
            <w:r w:rsidRPr="00B1691B">
              <w:t>Sedan</w:t>
            </w:r>
          </w:p>
        </w:tc>
      </w:tr>
    </w:tbl>
    <w:p w14:paraId="75A9AE25" w14:textId="4A1CB6BA" w:rsidR="3871B8DD" w:rsidRDefault="3871B8DD" w:rsidP="00C570D4">
      <w:pPr>
        <w:jc w:val="center"/>
        <w:rPr>
          <w:rFonts w:eastAsia="Century Gothic" w:cs="Century Gothic"/>
          <w:b/>
          <w:bCs/>
        </w:rPr>
      </w:pPr>
      <w:r w:rsidRPr="77C68CD3">
        <w:rPr>
          <w:rFonts w:eastAsia="Century Gothic" w:cs="Century Gothic"/>
          <w:b/>
          <w:bCs/>
        </w:rPr>
        <w:t>Figure 2.1. T</w:t>
      </w:r>
      <w:r w:rsidR="2CBFDCA4" w:rsidRPr="77C68CD3">
        <w:rPr>
          <w:rFonts w:eastAsia="Century Gothic" w:cs="Century Gothic"/>
          <w:b/>
          <w:bCs/>
        </w:rPr>
        <w:t>oy</w:t>
      </w:r>
      <w:r w:rsidRPr="77C68CD3">
        <w:rPr>
          <w:rFonts w:eastAsia="Century Gothic" w:cs="Century Gothic"/>
          <w:b/>
          <w:bCs/>
        </w:rPr>
        <w:t xml:space="preserve"> I</w:t>
      </w:r>
      <w:r w:rsidR="4767885F" w:rsidRPr="77C68CD3">
        <w:rPr>
          <w:rFonts w:eastAsia="Century Gothic" w:cs="Century Gothic"/>
          <w:b/>
          <w:bCs/>
        </w:rPr>
        <w:t>nc</w:t>
      </w:r>
      <w:r w:rsidRPr="77C68CD3">
        <w:rPr>
          <w:rFonts w:eastAsia="Century Gothic" w:cs="Century Gothic"/>
          <w:b/>
          <w:bCs/>
        </w:rPr>
        <w:t>. Product Range</w:t>
      </w:r>
    </w:p>
    <w:p w14:paraId="2B754CFC" w14:textId="77777777" w:rsidR="00AF4BC4" w:rsidRPr="00B1691B" w:rsidRDefault="00AF4BC4" w:rsidP="77C68CD3">
      <w:pPr>
        <w:spacing w:after="0" w:line="240" w:lineRule="auto"/>
      </w:pPr>
    </w:p>
    <w:p w14:paraId="56E8DB45" w14:textId="0DC2F501" w:rsidR="3871B8DD" w:rsidRDefault="3871B8DD" w:rsidP="77C68CD3">
      <w:pPr>
        <w:pStyle w:val="Balk2"/>
      </w:pPr>
      <w:bookmarkStart w:id="6" w:name="_Toc178667865"/>
      <w:r w:rsidRPr="77C68CD3">
        <w:t>Production Structure</w:t>
      </w:r>
      <w:bookmarkEnd w:id="6"/>
      <w:r w:rsidRPr="77C68CD3">
        <w:t xml:space="preserve"> </w:t>
      </w:r>
    </w:p>
    <w:p w14:paraId="50E245E3" w14:textId="6CC80140" w:rsidR="129CC047" w:rsidRDefault="129CC047" w:rsidP="77C68CD3">
      <w:r w:rsidRPr="77C68CD3">
        <w:rPr>
          <w:rFonts w:eastAsia="Century Gothic" w:cs="Century Gothic"/>
        </w:rPr>
        <w:t xml:space="preserve">The company has two main divisions, </w:t>
      </w:r>
      <w:r w:rsidR="13B529C1" w:rsidRPr="77C68CD3">
        <w:rPr>
          <w:rFonts w:eastAsia="Century Gothic" w:cs="Century Gothic"/>
        </w:rPr>
        <w:t>P</w:t>
      </w:r>
      <w:r w:rsidRPr="77C68CD3">
        <w:rPr>
          <w:rFonts w:eastAsia="Century Gothic" w:cs="Century Gothic"/>
        </w:rPr>
        <w:t xml:space="preserve">reparation and </w:t>
      </w:r>
      <w:r w:rsidR="31243271" w:rsidRPr="77C68CD3">
        <w:rPr>
          <w:rFonts w:eastAsia="Century Gothic" w:cs="Century Gothic"/>
        </w:rPr>
        <w:t>A</w:t>
      </w:r>
      <w:r w:rsidRPr="77C68CD3">
        <w:rPr>
          <w:rFonts w:eastAsia="Century Gothic" w:cs="Century Gothic"/>
        </w:rPr>
        <w:t xml:space="preserve">ssembly. The preparatory department is divided into two operation centre groups as </w:t>
      </w:r>
      <w:r w:rsidR="068A3C36" w:rsidRPr="77C68CD3">
        <w:rPr>
          <w:rFonts w:eastAsia="Century Gothic" w:cs="Century Gothic"/>
        </w:rPr>
        <w:t>U</w:t>
      </w:r>
      <w:r w:rsidRPr="77C68CD3">
        <w:rPr>
          <w:rFonts w:eastAsia="Century Gothic" w:cs="Century Gothic"/>
        </w:rPr>
        <w:t xml:space="preserve">pper </w:t>
      </w:r>
      <w:r w:rsidR="01CA4D90" w:rsidRPr="77C68CD3">
        <w:rPr>
          <w:rFonts w:eastAsia="Century Gothic" w:cs="Century Gothic"/>
        </w:rPr>
        <w:t>P</w:t>
      </w:r>
      <w:r w:rsidRPr="77C68CD3">
        <w:rPr>
          <w:rFonts w:eastAsia="Century Gothic" w:cs="Century Gothic"/>
        </w:rPr>
        <w:t xml:space="preserve">art </w:t>
      </w:r>
      <w:r w:rsidR="7391C079" w:rsidRPr="77C68CD3">
        <w:rPr>
          <w:rFonts w:eastAsia="Century Gothic" w:cs="Century Gothic"/>
        </w:rPr>
        <w:t>P</w:t>
      </w:r>
      <w:r w:rsidRPr="77C68CD3">
        <w:rPr>
          <w:rFonts w:eastAsia="Century Gothic" w:cs="Century Gothic"/>
        </w:rPr>
        <w:t xml:space="preserve">reparation and </w:t>
      </w:r>
      <w:r w:rsidR="3DC8CF1A" w:rsidRPr="77C68CD3">
        <w:rPr>
          <w:rFonts w:eastAsia="Century Gothic" w:cs="Century Gothic"/>
        </w:rPr>
        <w:t>O</w:t>
      </w:r>
      <w:r w:rsidRPr="77C68CD3">
        <w:rPr>
          <w:rFonts w:eastAsia="Century Gothic" w:cs="Century Gothic"/>
        </w:rPr>
        <w:t xml:space="preserve">ther </w:t>
      </w:r>
      <w:r w:rsidR="4119BD41" w:rsidRPr="77C68CD3">
        <w:rPr>
          <w:rFonts w:eastAsia="Century Gothic" w:cs="Century Gothic"/>
        </w:rPr>
        <w:t>P</w:t>
      </w:r>
      <w:r w:rsidRPr="77C68CD3">
        <w:rPr>
          <w:rFonts w:eastAsia="Century Gothic" w:cs="Century Gothic"/>
        </w:rPr>
        <w:t xml:space="preserve">reparation. The </w:t>
      </w:r>
      <w:r w:rsidR="3B9C49C8" w:rsidRPr="77C68CD3">
        <w:rPr>
          <w:rFonts w:eastAsia="Century Gothic" w:cs="Century Gothic"/>
        </w:rPr>
        <w:t>U</w:t>
      </w:r>
      <w:r w:rsidRPr="77C68CD3">
        <w:rPr>
          <w:rFonts w:eastAsia="Century Gothic" w:cs="Century Gothic"/>
        </w:rPr>
        <w:t xml:space="preserve">pper </w:t>
      </w:r>
      <w:r w:rsidR="6D390700" w:rsidRPr="77C68CD3">
        <w:rPr>
          <w:rFonts w:eastAsia="Century Gothic" w:cs="Century Gothic"/>
        </w:rPr>
        <w:t>P</w:t>
      </w:r>
      <w:r w:rsidRPr="77C68CD3">
        <w:rPr>
          <w:rFonts w:eastAsia="Century Gothic" w:cs="Century Gothic"/>
        </w:rPr>
        <w:t xml:space="preserve">art preparation operation centre group consists of two operation centres, </w:t>
      </w:r>
      <w:r w:rsidR="070A03F2" w:rsidRPr="77C68CD3">
        <w:rPr>
          <w:rFonts w:eastAsia="Century Gothic" w:cs="Century Gothic"/>
        </w:rPr>
        <w:t>U</w:t>
      </w:r>
      <w:r w:rsidRPr="77C68CD3">
        <w:rPr>
          <w:rFonts w:eastAsia="Century Gothic" w:cs="Century Gothic"/>
        </w:rPr>
        <w:t xml:space="preserve">pper </w:t>
      </w:r>
      <w:r w:rsidR="25033EEE" w:rsidRPr="77C68CD3">
        <w:rPr>
          <w:rFonts w:eastAsia="Century Gothic" w:cs="Century Gothic"/>
        </w:rPr>
        <w:t>P</w:t>
      </w:r>
      <w:r w:rsidRPr="77C68CD3">
        <w:rPr>
          <w:rFonts w:eastAsia="Century Gothic" w:cs="Century Gothic"/>
        </w:rPr>
        <w:t xml:space="preserve">art </w:t>
      </w:r>
      <w:r w:rsidR="20244CD3" w:rsidRPr="77C68CD3">
        <w:rPr>
          <w:rFonts w:eastAsia="Century Gothic" w:cs="Century Gothic"/>
        </w:rPr>
        <w:t>B</w:t>
      </w:r>
      <w:r w:rsidRPr="77C68CD3">
        <w:rPr>
          <w:rFonts w:eastAsia="Century Gothic" w:cs="Century Gothic"/>
        </w:rPr>
        <w:t xml:space="preserve">ending 1 and </w:t>
      </w:r>
      <w:r w:rsidR="2C980847" w:rsidRPr="77C68CD3">
        <w:rPr>
          <w:rFonts w:eastAsia="Century Gothic" w:cs="Century Gothic"/>
        </w:rPr>
        <w:t>U</w:t>
      </w:r>
      <w:r w:rsidRPr="77C68CD3">
        <w:rPr>
          <w:rFonts w:eastAsia="Century Gothic" w:cs="Century Gothic"/>
        </w:rPr>
        <w:t xml:space="preserve">pper </w:t>
      </w:r>
      <w:r w:rsidR="5BDBC9CF" w:rsidRPr="77C68CD3">
        <w:rPr>
          <w:rFonts w:eastAsia="Century Gothic" w:cs="Century Gothic"/>
        </w:rPr>
        <w:t>P</w:t>
      </w:r>
      <w:r w:rsidRPr="77C68CD3">
        <w:rPr>
          <w:rFonts w:eastAsia="Century Gothic" w:cs="Century Gothic"/>
        </w:rPr>
        <w:t xml:space="preserve">art </w:t>
      </w:r>
      <w:r w:rsidR="227BED2E" w:rsidRPr="77C68CD3">
        <w:rPr>
          <w:rFonts w:eastAsia="Century Gothic" w:cs="Century Gothic"/>
        </w:rPr>
        <w:t>B</w:t>
      </w:r>
      <w:r w:rsidRPr="77C68CD3">
        <w:rPr>
          <w:rFonts w:eastAsia="Century Gothic" w:cs="Century Gothic"/>
        </w:rPr>
        <w:t xml:space="preserve">ending 2. Under the </w:t>
      </w:r>
      <w:r w:rsidR="3F79880C" w:rsidRPr="77C68CD3">
        <w:rPr>
          <w:rFonts w:eastAsia="Century Gothic" w:cs="Century Gothic"/>
        </w:rPr>
        <w:t>O</w:t>
      </w:r>
      <w:r w:rsidRPr="77C68CD3">
        <w:rPr>
          <w:rFonts w:eastAsia="Century Gothic" w:cs="Century Gothic"/>
        </w:rPr>
        <w:t xml:space="preserve">ther </w:t>
      </w:r>
      <w:r w:rsidR="188972E2" w:rsidRPr="77C68CD3">
        <w:rPr>
          <w:rFonts w:eastAsia="Century Gothic" w:cs="Century Gothic"/>
        </w:rPr>
        <w:t>P</w:t>
      </w:r>
      <w:r w:rsidRPr="77C68CD3">
        <w:rPr>
          <w:rFonts w:eastAsia="Century Gothic" w:cs="Century Gothic"/>
        </w:rPr>
        <w:t xml:space="preserve">reparatory operation centre group, there are </w:t>
      </w:r>
      <w:r w:rsidR="64F9B613" w:rsidRPr="77C68CD3">
        <w:rPr>
          <w:rFonts w:eastAsia="Century Gothic" w:cs="Century Gothic"/>
        </w:rPr>
        <w:t>W</w:t>
      </w:r>
      <w:r w:rsidRPr="77C68CD3">
        <w:rPr>
          <w:rFonts w:eastAsia="Century Gothic" w:cs="Century Gothic"/>
        </w:rPr>
        <w:t xml:space="preserve">heel and </w:t>
      </w:r>
      <w:r w:rsidR="7C608456" w:rsidRPr="77C68CD3">
        <w:rPr>
          <w:rFonts w:eastAsia="Century Gothic" w:cs="Century Gothic"/>
        </w:rPr>
        <w:t>S</w:t>
      </w:r>
      <w:r w:rsidRPr="77C68CD3">
        <w:rPr>
          <w:rFonts w:eastAsia="Century Gothic" w:cs="Century Gothic"/>
        </w:rPr>
        <w:t xml:space="preserve">ub-part </w:t>
      </w:r>
      <w:r w:rsidR="2ECFA465" w:rsidRPr="77C68CD3">
        <w:rPr>
          <w:rFonts w:eastAsia="Century Gothic" w:cs="Century Gothic"/>
        </w:rPr>
        <w:t>B</w:t>
      </w:r>
      <w:r w:rsidRPr="77C68CD3">
        <w:rPr>
          <w:rFonts w:eastAsia="Century Gothic" w:cs="Century Gothic"/>
        </w:rPr>
        <w:t xml:space="preserve">ending operation centres. The parts produced in the </w:t>
      </w:r>
      <w:r w:rsidR="45B11512" w:rsidRPr="77C68CD3">
        <w:rPr>
          <w:rFonts w:eastAsia="Century Gothic" w:cs="Century Gothic"/>
        </w:rPr>
        <w:lastRenderedPageBreak/>
        <w:t>P</w:t>
      </w:r>
      <w:r w:rsidRPr="77C68CD3">
        <w:rPr>
          <w:rFonts w:eastAsia="Century Gothic" w:cs="Century Gothic"/>
        </w:rPr>
        <w:t xml:space="preserve">reparation part come to the </w:t>
      </w:r>
      <w:r w:rsidR="18442F5F" w:rsidRPr="77C68CD3">
        <w:rPr>
          <w:rFonts w:eastAsia="Century Gothic" w:cs="Century Gothic"/>
        </w:rPr>
        <w:t>A</w:t>
      </w:r>
      <w:r w:rsidRPr="77C68CD3">
        <w:rPr>
          <w:rFonts w:eastAsia="Century Gothic" w:cs="Century Gothic"/>
        </w:rPr>
        <w:t xml:space="preserve">ssembly section and the production is completed by passing through the </w:t>
      </w:r>
      <w:r w:rsidR="64EBC977" w:rsidRPr="77C68CD3">
        <w:rPr>
          <w:rFonts w:eastAsia="Century Gothic" w:cs="Century Gothic"/>
        </w:rPr>
        <w:t>U</w:t>
      </w:r>
      <w:r w:rsidRPr="77C68CD3">
        <w:rPr>
          <w:rFonts w:eastAsia="Century Gothic" w:cs="Century Gothic"/>
        </w:rPr>
        <w:t>pper</w:t>
      </w:r>
      <w:r w:rsidR="34074D9D" w:rsidRPr="77C68CD3">
        <w:rPr>
          <w:rFonts w:eastAsia="Century Gothic" w:cs="Century Gothic"/>
        </w:rPr>
        <w:t>-</w:t>
      </w:r>
      <w:r w:rsidR="1184DB5C" w:rsidRPr="77C68CD3">
        <w:rPr>
          <w:rFonts w:eastAsia="Century Gothic" w:cs="Century Gothic"/>
        </w:rPr>
        <w:t>L</w:t>
      </w:r>
      <w:r w:rsidRPr="77C68CD3">
        <w:rPr>
          <w:rFonts w:eastAsia="Century Gothic" w:cs="Century Gothic"/>
        </w:rPr>
        <w:t xml:space="preserve">ower </w:t>
      </w:r>
      <w:r w:rsidR="6887FE2A" w:rsidRPr="77C68CD3">
        <w:rPr>
          <w:rFonts w:eastAsia="Century Gothic" w:cs="Century Gothic"/>
        </w:rPr>
        <w:t>A</w:t>
      </w:r>
      <w:r w:rsidRPr="77C68CD3">
        <w:rPr>
          <w:rFonts w:eastAsia="Century Gothic" w:cs="Century Gothic"/>
        </w:rPr>
        <w:t xml:space="preserve">ssembly and </w:t>
      </w:r>
      <w:r w:rsidR="0B783A2C" w:rsidRPr="77C68CD3">
        <w:rPr>
          <w:rFonts w:eastAsia="Century Gothic" w:cs="Century Gothic"/>
        </w:rPr>
        <w:t>W</w:t>
      </w:r>
      <w:r w:rsidRPr="77C68CD3">
        <w:rPr>
          <w:rFonts w:eastAsia="Century Gothic" w:cs="Century Gothic"/>
        </w:rPr>
        <w:t xml:space="preserve">heel </w:t>
      </w:r>
      <w:r w:rsidR="0C849E2C" w:rsidRPr="77C68CD3">
        <w:rPr>
          <w:rFonts w:eastAsia="Century Gothic" w:cs="Century Gothic"/>
        </w:rPr>
        <w:t>A</w:t>
      </w:r>
      <w:r w:rsidRPr="77C68CD3">
        <w:rPr>
          <w:rFonts w:eastAsia="Century Gothic" w:cs="Century Gothic"/>
        </w:rPr>
        <w:t>ssembly operation centres under the name of the lower assembly operation centre group.</w:t>
      </w:r>
    </w:p>
    <w:p w14:paraId="27E73DEA" w14:textId="73BDB056" w:rsidR="77C68CD3" w:rsidRDefault="77C68CD3" w:rsidP="77C68CD3">
      <w:pPr>
        <w:spacing w:after="0" w:line="240" w:lineRule="auto"/>
      </w:pPr>
    </w:p>
    <w:p w14:paraId="21D883C5" w14:textId="73322622" w:rsidR="00AF4BC4" w:rsidRPr="00B1691B" w:rsidRDefault="00AF4BC4" w:rsidP="77C68CD3">
      <w:pPr>
        <w:spacing w:after="0" w:line="240" w:lineRule="auto"/>
      </w:pPr>
    </w:p>
    <w:p w14:paraId="74945AAF" w14:textId="1EC5E511" w:rsidR="00AF1A41" w:rsidRPr="00506270" w:rsidRDefault="35E3D894" w:rsidP="00C570D4">
      <w:pPr>
        <w:spacing w:after="0" w:line="240" w:lineRule="auto"/>
        <w:jc w:val="center"/>
      </w:pPr>
      <w:r>
        <w:rPr>
          <w:noProof/>
        </w:rPr>
        <w:drawing>
          <wp:inline distT="0" distB="0" distL="0" distR="0" wp14:anchorId="1862EC16" wp14:editId="61FB9F11">
            <wp:extent cx="5979426" cy="3338512"/>
            <wp:effectExtent l="0" t="0" r="0" b="0"/>
            <wp:docPr id="871624349" name="Resim 87162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79426" cy="3338512"/>
                    </a:xfrm>
                    <a:prstGeom prst="rect">
                      <a:avLst/>
                    </a:prstGeom>
                  </pic:spPr>
                </pic:pic>
              </a:graphicData>
            </a:graphic>
          </wp:inline>
        </w:drawing>
      </w:r>
    </w:p>
    <w:p w14:paraId="04EBE95A" w14:textId="2791A83F" w:rsidR="525E1F5E" w:rsidRDefault="525E1F5E" w:rsidP="00C570D4">
      <w:pPr>
        <w:jc w:val="center"/>
        <w:rPr>
          <w:rFonts w:eastAsia="Century Gothic" w:cs="Century Gothic"/>
          <w:b/>
          <w:bCs/>
        </w:rPr>
      </w:pPr>
      <w:r w:rsidRPr="77C68CD3">
        <w:rPr>
          <w:rFonts w:eastAsia="Century Gothic" w:cs="Century Gothic"/>
          <w:b/>
          <w:bCs/>
        </w:rPr>
        <w:t>Figure 2.2. Toy Inc. Production Structure</w:t>
      </w:r>
    </w:p>
    <w:p w14:paraId="05759CBE" w14:textId="0C0AD116" w:rsidR="00AF4BC4" w:rsidRDefault="00AF4BC4" w:rsidP="77C68CD3">
      <w:pPr>
        <w:spacing w:after="0" w:line="240" w:lineRule="auto"/>
      </w:pPr>
    </w:p>
    <w:p w14:paraId="1603E4FA" w14:textId="2E741633" w:rsidR="00AF4BC4" w:rsidRDefault="00AF4BC4" w:rsidP="77C68CD3">
      <w:pPr>
        <w:spacing w:after="0" w:line="240" w:lineRule="auto"/>
      </w:pPr>
    </w:p>
    <w:p w14:paraId="36847207" w14:textId="77777777" w:rsidR="00AF4BC4" w:rsidRDefault="00AF4BC4" w:rsidP="77C68CD3">
      <w:pPr>
        <w:spacing w:after="0" w:line="240" w:lineRule="auto"/>
      </w:pPr>
    </w:p>
    <w:p w14:paraId="4E99A0BF" w14:textId="77777777" w:rsidR="00AF4BC4" w:rsidRPr="00B1691B" w:rsidRDefault="00AF4BC4" w:rsidP="77C68CD3">
      <w:pPr>
        <w:spacing w:after="0" w:line="240" w:lineRule="auto"/>
      </w:pPr>
    </w:p>
    <w:p w14:paraId="1AA8176E" w14:textId="74DAA1FF" w:rsidR="00B1691B" w:rsidRDefault="3FEA99DC" w:rsidP="77C68CD3">
      <w:pPr>
        <w:pStyle w:val="Balk2"/>
      </w:pPr>
      <w:bookmarkStart w:id="7" w:name="_Toc178667866"/>
      <w:r>
        <w:t xml:space="preserve">Bill of Material </w:t>
      </w:r>
      <w:r w:rsidR="1FB5408E">
        <w:t xml:space="preserve">(BOM) </w:t>
      </w:r>
      <w:r>
        <w:t>Structure</w:t>
      </w:r>
      <w:bookmarkEnd w:id="7"/>
      <w:r w:rsidR="30C58663">
        <w:t xml:space="preserve"> </w:t>
      </w:r>
    </w:p>
    <w:p w14:paraId="38DAD9EC" w14:textId="01D4189D" w:rsidR="437259EF" w:rsidRDefault="437259EF" w:rsidP="77C68CD3">
      <w:r w:rsidRPr="77C68CD3">
        <w:rPr>
          <w:rFonts w:eastAsia="Century Gothic" w:cs="Century Gothic"/>
        </w:rPr>
        <w:t xml:space="preserve">In this section, the BOM structure of the Hatchback and Sedan models produced within the company is explained. </w:t>
      </w:r>
    </w:p>
    <w:p w14:paraId="7AC62F6C" w14:textId="4A4191FB" w:rsidR="00B1691B" w:rsidRPr="00AF1A41" w:rsidRDefault="30C58663" w:rsidP="77C68CD3">
      <w:pPr>
        <w:pStyle w:val="Balk3"/>
      </w:pPr>
      <w:bookmarkStart w:id="8" w:name="_Toc178667867"/>
      <w:r>
        <w:t xml:space="preserve">Hatchback </w:t>
      </w:r>
      <w:r w:rsidR="4030E0ED">
        <w:t>Bill of Material</w:t>
      </w:r>
      <w:bookmarkEnd w:id="8"/>
      <w:r>
        <w:t xml:space="preserve"> </w:t>
      </w:r>
    </w:p>
    <w:p w14:paraId="204AC4DE" w14:textId="2B28E3CD" w:rsidR="4ACC35CB" w:rsidRDefault="4ACC35CB" w:rsidP="77C68CD3">
      <w:r w:rsidRPr="77C68CD3">
        <w:rPr>
          <w:rFonts w:eastAsia="Century Gothic" w:cs="Century Gothic"/>
        </w:rPr>
        <w:t xml:space="preserve">In the production of hatchback model, which is one of the vehicles produced by the company, two types of cardboard raw materials are used: Red Cardboard and Black Cardboard Strip. The lower and upper parts of the vehicle are formed from </w:t>
      </w:r>
      <w:r w:rsidR="526E0CD7" w:rsidRPr="77C68CD3">
        <w:rPr>
          <w:rFonts w:eastAsia="Century Gothic" w:cs="Century Gothic"/>
        </w:rPr>
        <w:t>R</w:t>
      </w:r>
      <w:r w:rsidRPr="77C68CD3">
        <w:rPr>
          <w:rFonts w:eastAsia="Century Gothic" w:cs="Century Gothic"/>
        </w:rPr>
        <w:t xml:space="preserve">ed </w:t>
      </w:r>
      <w:r w:rsidR="1B376BB3" w:rsidRPr="77C68CD3">
        <w:rPr>
          <w:rFonts w:eastAsia="Century Gothic" w:cs="Century Gothic"/>
        </w:rPr>
        <w:t>C</w:t>
      </w:r>
      <w:r w:rsidRPr="77C68CD3">
        <w:rPr>
          <w:rFonts w:eastAsia="Century Gothic" w:cs="Century Gothic"/>
        </w:rPr>
        <w:t xml:space="preserve">ardboard and 4 wheels are produced using </w:t>
      </w:r>
      <w:r w:rsidR="7D906A84" w:rsidRPr="77C68CD3">
        <w:rPr>
          <w:rFonts w:eastAsia="Century Gothic" w:cs="Century Gothic"/>
        </w:rPr>
        <w:t>B</w:t>
      </w:r>
      <w:r w:rsidRPr="77C68CD3">
        <w:rPr>
          <w:rFonts w:eastAsia="Century Gothic" w:cs="Century Gothic"/>
        </w:rPr>
        <w:t xml:space="preserve">lack </w:t>
      </w:r>
      <w:r w:rsidR="3D33C5E9" w:rsidRPr="77C68CD3">
        <w:rPr>
          <w:rFonts w:eastAsia="Century Gothic" w:cs="Century Gothic"/>
        </w:rPr>
        <w:t>S</w:t>
      </w:r>
      <w:r w:rsidRPr="77C68CD3">
        <w:rPr>
          <w:rFonts w:eastAsia="Century Gothic" w:cs="Century Gothic"/>
        </w:rPr>
        <w:t xml:space="preserve">trip </w:t>
      </w:r>
      <w:r w:rsidR="1A70B3D8" w:rsidRPr="77C68CD3">
        <w:rPr>
          <w:rFonts w:eastAsia="Century Gothic" w:cs="Century Gothic"/>
        </w:rPr>
        <w:t>C</w:t>
      </w:r>
      <w:r w:rsidRPr="77C68CD3">
        <w:rPr>
          <w:rFonts w:eastAsia="Century Gothic" w:cs="Century Gothic"/>
        </w:rPr>
        <w:t xml:space="preserve">ardboard. Here, </w:t>
      </w:r>
      <w:r w:rsidR="3B90870E" w:rsidRPr="77C68CD3">
        <w:rPr>
          <w:rFonts w:eastAsia="Century Gothic" w:cs="Century Gothic"/>
        </w:rPr>
        <w:t>R</w:t>
      </w:r>
      <w:r w:rsidRPr="77C68CD3">
        <w:rPr>
          <w:rFonts w:eastAsia="Century Gothic" w:cs="Century Gothic"/>
        </w:rPr>
        <w:t xml:space="preserve">ed </w:t>
      </w:r>
      <w:r w:rsidR="135BC94E" w:rsidRPr="77C68CD3">
        <w:rPr>
          <w:rFonts w:eastAsia="Century Gothic" w:cs="Century Gothic"/>
        </w:rPr>
        <w:t>C</w:t>
      </w:r>
      <w:r w:rsidRPr="77C68CD3">
        <w:rPr>
          <w:rFonts w:eastAsia="Century Gothic" w:cs="Century Gothic"/>
        </w:rPr>
        <w:t xml:space="preserve">artons are supplied from the supplier cut to the appropriate size. In other words, there is no </w:t>
      </w:r>
      <w:r w:rsidR="48F9F7AD" w:rsidRPr="77C68CD3">
        <w:rPr>
          <w:rFonts w:eastAsia="Century Gothic" w:cs="Century Gothic"/>
        </w:rPr>
        <w:t>R</w:t>
      </w:r>
      <w:r w:rsidRPr="77C68CD3">
        <w:rPr>
          <w:rFonts w:eastAsia="Century Gothic" w:cs="Century Gothic"/>
        </w:rPr>
        <w:t xml:space="preserve">ed </w:t>
      </w:r>
      <w:r w:rsidR="4DD318AC" w:rsidRPr="77C68CD3">
        <w:rPr>
          <w:rFonts w:eastAsia="Century Gothic" w:cs="Century Gothic"/>
        </w:rPr>
        <w:t>C</w:t>
      </w:r>
      <w:r w:rsidRPr="77C68CD3">
        <w:rPr>
          <w:rFonts w:eastAsia="Century Gothic" w:cs="Century Gothic"/>
        </w:rPr>
        <w:t xml:space="preserve">ardboard cutting. In the next process, the upper and lower parts are joined with transparent tape. Finally, using the adhesive raw material, the toy car is ready by mounting the wheel on this combined upper and lower part. Figure 2.3 shows the product tree of the hatchback model. </w:t>
      </w:r>
    </w:p>
    <w:p w14:paraId="15FA556F" w14:textId="3689F717" w:rsidR="17263C97" w:rsidRDefault="17263C97" w:rsidP="00C570D4">
      <w:pPr>
        <w:spacing w:after="0" w:line="240" w:lineRule="auto"/>
        <w:jc w:val="center"/>
      </w:pPr>
      <w:r>
        <w:rPr>
          <w:noProof/>
        </w:rPr>
        <w:lastRenderedPageBreak/>
        <w:drawing>
          <wp:inline distT="0" distB="0" distL="0" distR="0" wp14:anchorId="7C015FB5" wp14:editId="1981FEFD">
            <wp:extent cx="5169090" cy="4329112"/>
            <wp:effectExtent l="0" t="0" r="0" b="0"/>
            <wp:docPr id="1690958057" name="Resim 169095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169090" cy="4329112"/>
                    </a:xfrm>
                    <a:prstGeom prst="rect">
                      <a:avLst/>
                    </a:prstGeom>
                  </pic:spPr>
                </pic:pic>
              </a:graphicData>
            </a:graphic>
          </wp:inline>
        </w:drawing>
      </w:r>
    </w:p>
    <w:p w14:paraId="1269C424" w14:textId="77777777" w:rsidR="00B1691B" w:rsidRPr="00B1691B" w:rsidRDefault="00B1691B" w:rsidP="77C68CD3">
      <w:pPr>
        <w:spacing w:after="0" w:line="240" w:lineRule="auto"/>
      </w:pPr>
    </w:p>
    <w:p w14:paraId="12E27B61" w14:textId="661C06C0" w:rsidR="4F7690F4" w:rsidRDefault="4F7690F4" w:rsidP="00C570D4">
      <w:pPr>
        <w:spacing w:after="0" w:line="240" w:lineRule="auto"/>
        <w:jc w:val="center"/>
        <w:rPr>
          <w:rFonts w:eastAsia="Century Gothic" w:cs="Century Gothic"/>
          <w:b/>
          <w:bCs/>
        </w:rPr>
      </w:pPr>
      <w:r w:rsidRPr="77C68CD3">
        <w:rPr>
          <w:rFonts w:eastAsia="Century Gothic" w:cs="Century Gothic"/>
          <w:b/>
          <w:bCs/>
        </w:rPr>
        <w:t>Figure 2.3. Hatchback BOM</w:t>
      </w:r>
    </w:p>
    <w:p w14:paraId="23A759C8" w14:textId="77777777" w:rsidR="00AF4BC4" w:rsidRPr="00AF4BC4" w:rsidRDefault="00AF4BC4" w:rsidP="77C68CD3"/>
    <w:p w14:paraId="242E6A2B" w14:textId="3FC5F56C" w:rsidR="00B1691B" w:rsidRPr="006C2441" w:rsidRDefault="30C58663" w:rsidP="77C68CD3">
      <w:pPr>
        <w:pStyle w:val="Balk3"/>
        <w:ind w:left="0" w:firstLine="0"/>
      </w:pPr>
      <w:bookmarkStart w:id="9" w:name="_Toc178667868"/>
      <w:r>
        <w:t xml:space="preserve">Sedan </w:t>
      </w:r>
      <w:r w:rsidR="0594B174">
        <w:t>Bill of Material</w:t>
      </w:r>
      <w:bookmarkEnd w:id="9"/>
    </w:p>
    <w:p w14:paraId="52800350" w14:textId="3E03997A" w:rsidR="0594B174" w:rsidRDefault="0594B174" w:rsidP="77C68CD3">
      <w:r w:rsidRPr="77C68CD3">
        <w:rPr>
          <w:rFonts w:eastAsia="Century Gothic" w:cs="Century Gothic"/>
        </w:rPr>
        <w:t>The sedan's product tree is very similar to the hatchback's pipeline and is shown in Figure 2.4. Accordingly, in the production of this model, two types of cardboard raw materials are used as red cardboard and black cardboard strip. The lower and upper parts of the vehicle are formed from red cardboard and 4 tires are produced using black strip cardboard. In the next process, the upper and lower parts are combined with transparent tape and the vehicle production is carried out as a result of the wheel assembly on this combined lower upper part by using adhesive raw material. Red cartons are supplied from the supplier cut to the appropriate size.</w:t>
      </w:r>
    </w:p>
    <w:p w14:paraId="1A2D7954" w14:textId="4829ABD7" w:rsidR="77C68CD3" w:rsidRDefault="77C68CD3" w:rsidP="77C68CD3">
      <w:pPr>
        <w:spacing w:after="0" w:line="240" w:lineRule="auto"/>
      </w:pPr>
    </w:p>
    <w:p w14:paraId="240C66C9" w14:textId="0ACFF8C7" w:rsidR="00AF4BC4" w:rsidRDefault="00AF4BC4" w:rsidP="77C68CD3">
      <w:pPr>
        <w:spacing w:after="0" w:line="240" w:lineRule="auto"/>
      </w:pPr>
    </w:p>
    <w:p w14:paraId="67878FE8" w14:textId="56A8982A" w:rsidR="00AF4BC4" w:rsidRDefault="00AF4BC4" w:rsidP="77C68CD3">
      <w:pPr>
        <w:spacing w:after="0" w:line="240" w:lineRule="auto"/>
      </w:pPr>
    </w:p>
    <w:p w14:paraId="1CE257C8" w14:textId="324E42F0" w:rsidR="00AF4BC4" w:rsidRDefault="00AF4BC4" w:rsidP="77C68CD3">
      <w:pPr>
        <w:spacing w:after="0" w:line="240" w:lineRule="auto"/>
      </w:pPr>
    </w:p>
    <w:p w14:paraId="7F6ABC43" w14:textId="033AEDC8" w:rsidR="00AF4BC4" w:rsidRDefault="3F2CB95B" w:rsidP="00C570D4">
      <w:pPr>
        <w:spacing w:after="0" w:line="240" w:lineRule="auto"/>
        <w:jc w:val="center"/>
      </w:pPr>
      <w:r>
        <w:rPr>
          <w:noProof/>
        </w:rPr>
        <w:lastRenderedPageBreak/>
        <w:drawing>
          <wp:inline distT="0" distB="0" distL="0" distR="0" wp14:anchorId="6CF923F9" wp14:editId="352D50DF">
            <wp:extent cx="4549982" cy="4275088"/>
            <wp:effectExtent l="0" t="0" r="0" b="0"/>
            <wp:docPr id="883257697" name="Resim 88325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49982" cy="4275088"/>
                    </a:xfrm>
                    <a:prstGeom prst="rect">
                      <a:avLst/>
                    </a:prstGeom>
                  </pic:spPr>
                </pic:pic>
              </a:graphicData>
            </a:graphic>
          </wp:inline>
        </w:drawing>
      </w:r>
    </w:p>
    <w:p w14:paraId="787DAF0A" w14:textId="0035EEE0" w:rsidR="00AF4BC4" w:rsidRPr="00B1691B" w:rsidRDefault="2DB55967" w:rsidP="00C570D4">
      <w:pPr>
        <w:spacing w:after="0" w:line="240" w:lineRule="auto"/>
        <w:jc w:val="center"/>
        <w:rPr>
          <w:rFonts w:eastAsia="Century Gothic" w:cs="Century Gothic"/>
          <w:b/>
          <w:bCs/>
        </w:rPr>
      </w:pPr>
      <w:r w:rsidRPr="77C68CD3">
        <w:rPr>
          <w:rFonts w:eastAsia="Century Gothic" w:cs="Century Gothic"/>
          <w:b/>
          <w:bCs/>
        </w:rPr>
        <w:t>Figure 2.4.  Sedan BOM</w:t>
      </w:r>
    </w:p>
    <w:p w14:paraId="61FF1476" w14:textId="19A0B7ED" w:rsidR="00AF1A41" w:rsidRPr="00B1691B" w:rsidRDefault="64B9EBF6" w:rsidP="77C68CD3">
      <w:pPr>
        <w:pStyle w:val="Balk2"/>
      </w:pPr>
      <w:bookmarkStart w:id="10" w:name="_Toc178667869"/>
      <w:r w:rsidRPr="77C68CD3">
        <w:t>Production Route</w:t>
      </w:r>
      <w:bookmarkEnd w:id="10"/>
      <w:r w:rsidRPr="77C68CD3">
        <w:t xml:space="preserve"> </w:t>
      </w:r>
    </w:p>
    <w:p w14:paraId="6E98BD66" w14:textId="50880043" w:rsidR="00AF1A41" w:rsidRPr="00B1691B" w:rsidRDefault="6A75C9FA" w:rsidP="77C68CD3">
      <w:pPr>
        <w:spacing w:after="0" w:line="240" w:lineRule="auto"/>
      </w:pPr>
      <w:r w:rsidRPr="77C68CD3">
        <w:rPr>
          <w:rFonts w:eastAsia="Century Gothic" w:cs="Century Gothic"/>
        </w:rPr>
        <w:t xml:space="preserve">Vehicles manufactured in the company go through a series of operations in a certain order. First of all, the production of </w:t>
      </w:r>
      <w:r w:rsidR="537802C9" w:rsidRPr="77C68CD3">
        <w:rPr>
          <w:rFonts w:eastAsia="Century Gothic" w:cs="Century Gothic"/>
        </w:rPr>
        <w:t>Work-In-Process</w:t>
      </w:r>
      <w:r w:rsidRPr="77C68CD3">
        <w:rPr>
          <w:rFonts w:eastAsia="Century Gothic" w:cs="Century Gothic"/>
        </w:rPr>
        <w:t xml:space="preserve"> to be sent to the production department is carried out at the preparation stage. Accordingly, wheel cutting (OP0001), upper part bending (OP0002 or OP0003 (depending on the model of the car to be produced)) and lower part bending (OP0004) operations can start at the same time. After the </w:t>
      </w:r>
      <w:proofErr w:type="gramStart"/>
      <w:r w:rsidRPr="77C68CD3">
        <w:rPr>
          <w:rFonts w:eastAsia="Century Gothic" w:cs="Century Gothic"/>
        </w:rPr>
        <w:t>upper and lower parts</w:t>
      </w:r>
      <w:proofErr w:type="gramEnd"/>
      <w:r w:rsidRPr="77C68CD3">
        <w:rPr>
          <w:rFonts w:eastAsia="Century Gothic" w:cs="Century Gothic"/>
        </w:rPr>
        <w:t xml:space="preserve"> bending operations are completed, the </w:t>
      </w:r>
      <w:r w:rsidR="305F584D" w:rsidRPr="77C68CD3">
        <w:rPr>
          <w:rFonts w:eastAsia="Century Gothic" w:cs="Century Gothic"/>
        </w:rPr>
        <w:t>Work-In-Process</w:t>
      </w:r>
      <w:r w:rsidR="1897E3FA" w:rsidRPr="77C68CD3">
        <w:rPr>
          <w:rFonts w:eastAsia="Century Gothic" w:cs="Century Gothic"/>
        </w:rPr>
        <w:t>es</w:t>
      </w:r>
      <w:r w:rsidRPr="77C68CD3">
        <w:rPr>
          <w:rFonts w:eastAsia="Century Gothic" w:cs="Century Gothic"/>
        </w:rPr>
        <w:t xml:space="preserve"> are transferred to the lower and upper joining (OP0005) operation. After this process is completed, the wheel installation (OP0006) operation is performed together with the </w:t>
      </w:r>
      <w:r w:rsidR="4CEBAB34" w:rsidRPr="77C68CD3">
        <w:rPr>
          <w:rFonts w:eastAsia="Century Gothic" w:cs="Century Gothic"/>
        </w:rPr>
        <w:t>Work-In-Process</w:t>
      </w:r>
      <w:r w:rsidRPr="77C68CD3">
        <w:rPr>
          <w:rFonts w:eastAsia="Century Gothic" w:cs="Century Gothic"/>
        </w:rPr>
        <w:t xml:space="preserve"> from the wheel cutting operation and the toy car is ready as a finished product. The route of both models produced by the company is the same and is given in Figure 2.5. </w:t>
      </w:r>
    </w:p>
    <w:p w14:paraId="44188659" w14:textId="35B5E2A4" w:rsidR="00AF1A41" w:rsidRPr="00B1691B" w:rsidRDefault="7B70FA61" w:rsidP="00C570D4">
      <w:pPr>
        <w:spacing w:after="0" w:line="240" w:lineRule="auto"/>
        <w:jc w:val="center"/>
      </w:pPr>
      <w:r>
        <w:rPr>
          <w:noProof/>
        </w:rPr>
        <w:drawing>
          <wp:inline distT="0" distB="0" distL="0" distR="0" wp14:anchorId="16F4AC57" wp14:editId="77267B0E">
            <wp:extent cx="4544672" cy="2821484"/>
            <wp:effectExtent l="0" t="0" r="0" b="0"/>
            <wp:docPr id="350195293" name="Resim 35019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44672" cy="2821484"/>
                    </a:xfrm>
                    <a:prstGeom prst="rect">
                      <a:avLst/>
                    </a:prstGeom>
                  </pic:spPr>
                </pic:pic>
              </a:graphicData>
            </a:graphic>
          </wp:inline>
        </w:drawing>
      </w:r>
    </w:p>
    <w:p w14:paraId="4AA53764" w14:textId="42307479" w:rsidR="00AF1A41" w:rsidRPr="00B1691B" w:rsidRDefault="4C3868F9" w:rsidP="00C570D4">
      <w:pPr>
        <w:spacing w:after="0" w:line="240" w:lineRule="auto"/>
        <w:jc w:val="center"/>
        <w:rPr>
          <w:rFonts w:eastAsia="Century Gothic" w:cs="Century Gothic"/>
          <w:b/>
          <w:bCs/>
        </w:rPr>
      </w:pPr>
      <w:r w:rsidRPr="77C68CD3">
        <w:rPr>
          <w:rFonts w:eastAsia="Century Gothic" w:cs="Century Gothic"/>
          <w:b/>
          <w:bCs/>
        </w:rPr>
        <w:t>Figure 2.5. General Production Route</w:t>
      </w:r>
    </w:p>
    <w:p w14:paraId="2B89D215" w14:textId="514993A9" w:rsidR="77C68CD3" w:rsidRDefault="77C68CD3" w:rsidP="77C68CD3">
      <w:pPr>
        <w:rPr>
          <w:rFonts w:eastAsia="Century Gothic" w:cs="Century Gothic"/>
          <w:b/>
          <w:bCs/>
        </w:rPr>
      </w:pPr>
    </w:p>
    <w:p w14:paraId="7A35F673" w14:textId="77777777" w:rsidR="00C570D4" w:rsidRDefault="00C570D4" w:rsidP="77C68CD3">
      <w:pPr>
        <w:rPr>
          <w:rFonts w:eastAsia="Century Gothic" w:cs="Century Gothic"/>
          <w:b/>
          <w:bCs/>
        </w:rPr>
      </w:pPr>
    </w:p>
    <w:p w14:paraId="467EC8D8" w14:textId="77777777" w:rsidR="00C570D4" w:rsidRDefault="00C570D4" w:rsidP="77C68CD3">
      <w:pPr>
        <w:rPr>
          <w:rFonts w:eastAsia="Century Gothic" w:cs="Century Gothic"/>
          <w:b/>
          <w:bCs/>
        </w:rPr>
      </w:pPr>
    </w:p>
    <w:p w14:paraId="69F0A57E" w14:textId="099F1FE6" w:rsidR="00B1691B" w:rsidRPr="006C2441" w:rsidRDefault="5282EE98" w:rsidP="77C68CD3">
      <w:pPr>
        <w:pStyle w:val="Balk2"/>
        <w:ind w:left="0" w:firstLine="0"/>
      </w:pPr>
      <w:bookmarkStart w:id="11" w:name="_Toc178667870"/>
      <w:r w:rsidRPr="77C68CD3">
        <w:lastRenderedPageBreak/>
        <w:t>Operations</w:t>
      </w:r>
      <w:bookmarkEnd w:id="11"/>
    </w:p>
    <w:p w14:paraId="01B146D1" w14:textId="4BBFC83D" w:rsidR="5282EE98" w:rsidRDefault="5282EE98" w:rsidP="77C68CD3">
      <w:r w:rsidRPr="77C68CD3">
        <w:rPr>
          <w:rFonts w:eastAsia="Century Gothic" w:cs="Century Gothic"/>
        </w:rPr>
        <w:t xml:space="preserve">This section describes in detail in Table 2.1 the operations that are linked to the production route from the previous section, together with their images. </w:t>
      </w:r>
    </w:p>
    <w:p w14:paraId="4C1852D7" w14:textId="77777777" w:rsidR="00AF1A41" w:rsidRPr="00B1691B" w:rsidRDefault="00AF1A41" w:rsidP="77C68CD3">
      <w:pPr>
        <w:spacing w:after="0" w:line="240" w:lineRule="auto"/>
      </w:pPr>
    </w:p>
    <w:p w14:paraId="49C5F186" w14:textId="27BD6DFF" w:rsidR="5282EE98" w:rsidRDefault="5282EE98" w:rsidP="77C68CD3">
      <w:pPr>
        <w:rPr>
          <w:rFonts w:eastAsia="Century Gothic" w:cs="Century Gothic"/>
          <w:b/>
          <w:bCs/>
        </w:rPr>
      </w:pPr>
      <w:r w:rsidRPr="77C68CD3">
        <w:rPr>
          <w:rFonts w:eastAsia="Century Gothic" w:cs="Century Gothic"/>
          <w:b/>
          <w:bCs/>
        </w:rPr>
        <w:t>Table 2.1. Car Production Operation Descriptions</w:t>
      </w:r>
    </w:p>
    <w:tbl>
      <w:tblPr>
        <w:tblStyle w:val="TabloKlavuzu"/>
        <w:tblW w:w="0" w:type="auto"/>
        <w:tblLook w:val="04A0" w:firstRow="1" w:lastRow="0" w:firstColumn="1" w:lastColumn="0" w:noHBand="0" w:noVBand="1"/>
      </w:tblPr>
      <w:tblGrid>
        <w:gridCol w:w="7338"/>
        <w:gridCol w:w="2193"/>
      </w:tblGrid>
      <w:tr w:rsidR="00B1691B" w:rsidRPr="00B1691B" w14:paraId="467B7365" w14:textId="77777777" w:rsidTr="77C68CD3">
        <w:tc>
          <w:tcPr>
            <w:tcW w:w="7338" w:type="dxa"/>
          </w:tcPr>
          <w:p w14:paraId="724AC40B" w14:textId="3B2A93DA" w:rsidR="00B1691B" w:rsidRPr="00B1691B" w:rsidRDefault="5282EE98" w:rsidP="00EF4CC6">
            <w:pPr>
              <w:spacing w:after="0" w:line="240" w:lineRule="auto"/>
            </w:pPr>
            <w:r w:rsidRPr="77C68CD3">
              <w:rPr>
                <w:rFonts w:eastAsia="Century Gothic" w:cs="Century Gothic"/>
              </w:rPr>
              <w:t>Explanation</w:t>
            </w:r>
          </w:p>
        </w:tc>
        <w:tc>
          <w:tcPr>
            <w:tcW w:w="1874" w:type="dxa"/>
          </w:tcPr>
          <w:p w14:paraId="394FD3C1" w14:textId="03FACE9C" w:rsidR="00B1691B" w:rsidRPr="00B1691B" w:rsidRDefault="5282EE98" w:rsidP="00EF4CC6">
            <w:pPr>
              <w:spacing w:after="0" w:line="240" w:lineRule="auto"/>
            </w:pPr>
            <w:r>
              <w:t>Image</w:t>
            </w:r>
          </w:p>
        </w:tc>
      </w:tr>
      <w:tr w:rsidR="00B1691B" w:rsidRPr="00B1691B" w14:paraId="7C73EDCD" w14:textId="77777777" w:rsidTr="77C68CD3">
        <w:trPr>
          <w:trHeight w:val="968"/>
        </w:trPr>
        <w:tc>
          <w:tcPr>
            <w:tcW w:w="7338" w:type="dxa"/>
          </w:tcPr>
          <w:p w14:paraId="59F69033" w14:textId="2B685749" w:rsidR="00B1691B" w:rsidRPr="00B1691B" w:rsidRDefault="70457233" w:rsidP="77C68CD3">
            <w:pPr>
              <w:spacing w:after="0" w:line="240" w:lineRule="auto"/>
            </w:pPr>
            <w:r w:rsidRPr="77C68CD3">
              <w:rPr>
                <w:rFonts w:eastAsia="Century Gothic" w:cs="Century Gothic"/>
              </w:rPr>
              <w:t xml:space="preserve">The </w:t>
            </w:r>
            <w:r w:rsidR="0B09C24F" w:rsidRPr="77C68CD3">
              <w:rPr>
                <w:rFonts w:eastAsia="Century Gothic" w:cs="Century Gothic"/>
              </w:rPr>
              <w:t>Work-In-Process</w:t>
            </w:r>
            <w:r w:rsidRPr="77C68CD3">
              <w:rPr>
                <w:rFonts w:eastAsia="Century Gothic" w:cs="Century Gothic"/>
              </w:rPr>
              <w:t xml:space="preserve"> (YM0001), which is common to both models, is produced with a cycle time of 30 seconds for 1 piece using red cardboard-AP raw material with the </w:t>
            </w:r>
            <w:r w:rsidR="325094EE" w:rsidRPr="77C68CD3">
              <w:rPr>
                <w:rFonts w:eastAsia="Century Gothic" w:cs="Century Gothic"/>
              </w:rPr>
              <w:t>L</w:t>
            </w:r>
            <w:r w:rsidRPr="77C68CD3">
              <w:rPr>
                <w:rFonts w:eastAsia="Century Gothic" w:cs="Century Gothic"/>
              </w:rPr>
              <w:t xml:space="preserve">ower </w:t>
            </w:r>
            <w:r w:rsidR="34951F15" w:rsidRPr="77C68CD3">
              <w:rPr>
                <w:rFonts w:eastAsia="Century Gothic" w:cs="Century Gothic"/>
              </w:rPr>
              <w:t>P</w:t>
            </w:r>
            <w:r w:rsidRPr="77C68CD3">
              <w:rPr>
                <w:rFonts w:eastAsia="Century Gothic" w:cs="Century Gothic"/>
              </w:rPr>
              <w:t xml:space="preserve">art </w:t>
            </w:r>
            <w:r w:rsidR="05B87134" w:rsidRPr="77C68CD3">
              <w:rPr>
                <w:rFonts w:eastAsia="Century Gothic" w:cs="Century Gothic"/>
              </w:rPr>
              <w:t>P</w:t>
            </w:r>
            <w:r w:rsidRPr="77C68CD3">
              <w:rPr>
                <w:rFonts w:eastAsia="Century Gothic" w:cs="Century Gothic"/>
              </w:rPr>
              <w:t xml:space="preserve">ending </w:t>
            </w:r>
            <w:r w:rsidR="1ADAE7A2" w:rsidRPr="77C68CD3">
              <w:rPr>
                <w:rFonts w:eastAsia="Century Gothic" w:cs="Century Gothic"/>
              </w:rPr>
              <w:t>O</w:t>
            </w:r>
            <w:r w:rsidRPr="77C68CD3">
              <w:rPr>
                <w:rFonts w:eastAsia="Century Gothic" w:cs="Century Gothic"/>
              </w:rPr>
              <w:t xml:space="preserve">peration in the </w:t>
            </w:r>
            <w:r w:rsidR="471F6A15" w:rsidRPr="77C68CD3">
              <w:rPr>
                <w:rFonts w:eastAsia="Century Gothic" w:cs="Century Gothic"/>
              </w:rPr>
              <w:t>L</w:t>
            </w:r>
            <w:r w:rsidRPr="77C68CD3">
              <w:rPr>
                <w:rFonts w:eastAsia="Century Gothic" w:cs="Century Gothic"/>
              </w:rPr>
              <w:t xml:space="preserve">ower </w:t>
            </w:r>
            <w:r w:rsidR="054DFE60" w:rsidRPr="77C68CD3">
              <w:rPr>
                <w:rFonts w:eastAsia="Century Gothic" w:cs="Century Gothic"/>
              </w:rPr>
              <w:t>P</w:t>
            </w:r>
            <w:r w:rsidRPr="77C68CD3">
              <w:rPr>
                <w:rFonts w:eastAsia="Century Gothic" w:cs="Century Gothic"/>
              </w:rPr>
              <w:t xml:space="preserve">art </w:t>
            </w:r>
            <w:r w:rsidR="5CB1F2E3" w:rsidRPr="77C68CD3">
              <w:rPr>
                <w:rFonts w:eastAsia="Century Gothic" w:cs="Century Gothic"/>
              </w:rPr>
              <w:t>B</w:t>
            </w:r>
            <w:r w:rsidRPr="77C68CD3">
              <w:rPr>
                <w:rFonts w:eastAsia="Century Gothic" w:cs="Century Gothic"/>
              </w:rPr>
              <w:t xml:space="preserve">ending </w:t>
            </w:r>
            <w:r w:rsidR="6C672759" w:rsidRPr="77C68CD3">
              <w:rPr>
                <w:rFonts w:eastAsia="Century Gothic" w:cs="Century Gothic"/>
              </w:rPr>
              <w:t>O</w:t>
            </w:r>
            <w:r w:rsidRPr="77C68CD3">
              <w:rPr>
                <w:rFonts w:eastAsia="Century Gothic" w:cs="Century Gothic"/>
              </w:rPr>
              <w:t xml:space="preserve">peration </w:t>
            </w:r>
            <w:r w:rsidR="110F9404" w:rsidRPr="77C68CD3">
              <w:rPr>
                <w:rFonts w:eastAsia="Century Gothic" w:cs="Century Gothic"/>
              </w:rPr>
              <w:t>C</w:t>
            </w:r>
            <w:r w:rsidRPr="77C68CD3">
              <w:rPr>
                <w:rFonts w:eastAsia="Century Gothic" w:cs="Century Gothic"/>
              </w:rPr>
              <w:t>ent</w:t>
            </w:r>
            <w:r w:rsidR="500DE056" w:rsidRPr="77C68CD3">
              <w:rPr>
                <w:rFonts w:eastAsia="Century Gothic" w:cs="Century Gothic"/>
              </w:rPr>
              <w:t>re</w:t>
            </w:r>
            <w:r w:rsidRPr="77C68CD3">
              <w:rPr>
                <w:rFonts w:eastAsia="Century Gothic" w:cs="Century Gothic"/>
              </w:rPr>
              <w:t>.</w:t>
            </w:r>
          </w:p>
          <w:p w14:paraId="0906D332" w14:textId="1DE1B721" w:rsidR="00B1691B" w:rsidRPr="00B1691B" w:rsidRDefault="00B1691B" w:rsidP="77C68CD3">
            <w:pPr>
              <w:spacing w:after="0" w:line="240" w:lineRule="auto"/>
            </w:pPr>
          </w:p>
        </w:tc>
        <w:tc>
          <w:tcPr>
            <w:tcW w:w="1874" w:type="dxa"/>
          </w:tcPr>
          <w:p w14:paraId="65E0CF0C" w14:textId="4F6D4E64" w:rsidR="00B1691B" w:rsidRPr="00B1691B" w:rsidRDefault="00B1691B" w:rsidP="00EF4CC6">
            <w:pPr>
              <w:spacing w:after="0" w:line="240" w:lineRule="auto"/>
              <w:rPr>
                <w:highlight w:val="yellow"/>
              </w:rPr>
            </w:pPr>
            <w:r w:rsidRPr="00B1691B">
              <w:rPr>
                <w:noProof/>
                <w:lang w:eastAsia="tr-TR"/>
              </w:rPr>
              <w:drawing>
                <wp:anchor distT="0" distB="0" distL="114300" distR="114300" simplePos="0" relativeHeight="251623936" behindDoc="1" locked="0" layoutInCell="1" allowOverlap="1" wp14:anchorId="2D48F403" wp14:editId="62C5E1A4">
                  <wp:simplePos x="0" y="0"/>
                  <wp:positionH relativeFrom="column">
                    <wp:posOffset>3243580</wp:posOffset>
                  </wp:positionH>
                  <wp:positionV relativeFrom="paragraph">
                    <wp:posOffset>4805680</wp:posOffset>
                  </wp:positionV>
                  <wp:extent cx="1080135" cy="1080135"/>
                  <wp:effectExtent l="0" t="0" r="0" b="0"/>
                  <wp:wrapNone/>
                  <wp:docPr id="109" name="Resim 109" descr="altp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altparc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pic:spPr>
                      </pic:pic>
                    </a:graphicData>
                  </a:graphic>
                  <wp14:sizeRelH relativeFrom="page">
                    <wp14:pctWidth>0</wp14:pctWidth>
                  </wp14:sizeRelH>
                  <wp14:sizeRelV relativeFrom="page">
                    <wp14:pctHeight>0</wp14:pctHeight>
                  </wp14:sizeRelV>
                </wp:anchor>
              </w:drawing>
            </w:r>
            <w:r w:rsidRPr="00B1691B">
              <w:rPr>
                <w:noProof/>
                <w:lang w:eastAsia="tr-TR"/>
              </w:rPr>
              <w:drawing>
                <wp:inline distT="0" distB="0" distL="0" distR="0" wp14:anchorId="5C6E4684" wp14:editId="0D940C0D">
                  <wp:extent cx="1082650" cy="1082650"/>
                  <wp:effectExtent l="0" t="0" r="0" b="0"/>
                  <wp:docPr id="110" name="Resim 110" descr="o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esim 110" descr="ok içeren bir resim&#10;&#10;Açıklama otomatik olarak oluşturuldu"/>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085851" cy="1085851"/>
                          </a:xfrm>
                          <a:prstGeom prst="rect">
                            <a:avLst/>
                          </a:prstGeom>
                          <a:noFill/>
                        </pic:spPr>
                      </pic:pic>
                    </a:graphicData>
                  </a:graphic>
                </wp:inline>
              </w:drawing>
            </w:r>
          </w:p>
        </w:tc>
      </w:tr>
      <w:tr w:rsidR="00B1691B" w:rsidRPr="00B1691B" w14:paraId="3A26593A" w14:textId="77777777" w:rsidTr="77C68CD3">
        <w:trPr>
          <w:trHeight w:val="1348"/>
        </w:trPr>
        <w:tc>
          <w:tcPr>
            <w:tcW w:w="7338" w:type="dxa"/>
          </w:tcPr>
          <w:p w14:paraId="3431979F" w14:textId="765BEA05" w:rsidR="00B1691B" w:rsidRPr="00B1691B" w:rsidRDefault="24421C59" w:rsidP="77C68CD3">
            <w:pPr>
              <w:spacing w:after="0" w:line="240" w:lineRule="auto"/>
            </w:pPr>
            <w:r w:rsidRPr="77C68CD3">
              <w:rPr>
                <w:rFonts w:eastAsia="Century Gothic" w:cs="Century Gothic"/>
              </w:rPr>
              <w:t xml:space="preserve">The cycle time of </w:t>
            </w:r>
            <w:r w:rsidR="1AF9085D" w:rsidRPr="77C68CD3">
              <w:rPr>
                <w:rFonts w:eastAsia="Century Gothic" w:cs="Century Gothic"/>
              </w:rPr>
              <w:t>U</w:t>
            </w:r>
            <w:r w:rsidRPr="77C68CD3">
              <w:rPr>
                <w:rFonts w:eastAsia="Century Gothic" w:cs="Century Gothic"/>
              </w:rPr>
              <w:t xml:space="preserve">pper </w:t>
            </w:r>
            <w:r w:rsidR="27C5F02A" w:rsidRPr="77C68CD3">
              <w:rPr>
                <w:rFonts w:eastAsia="Century Gothic" w:cs="Century Gothic"/>
              </w:rPr>
              <w:t>P</w:t>
            </w:r>
            <w:r w:rsidRPr="77C68CD3">
              <w:rPr>
                <w:rFonts w:eastAsia="Century Gothic" w:cs="Century Gothic"/>
              </w:rPr>
              <w:t xml:space="preserve">art </w:t>
            </w:r>
            <w:r w:rsidR="61EFD07E" w:rsidRPr="77C68CD3">
              <w:rPr>
                <w:rFonts w:eastAsia="Century Gothic" w:cs="Century Gothic"/>
              </w:rPr>
              <w:t>O</w:t>
            </w:r>
            <w:r w:rsidRPr="77C68CD3">
              <w:rPr>
                <w:rFonts w:eastAsia="Century Gothic" w:cs="Century Gothic"/>
              </w:rPr>
              <w:t xml:space="preserve">peration in the </w:t>
            </w:r>
            <w:r w:rsidR="733F1D56" w:rsidRPr="77C68CD3">
              <w:rPr>
                <w:rFonts w:eastAsia="Century Gothic" w:cs="Century Gothic"/>
              </w:rPr>
              <w:t>U</w:t>
            </w:r>
            <w:r w:rsidRPr="77C68CD3">
              <w:rPr>
                <w:rFonts w:eastAsia="Century Gothic" w:cs="Century Gothic"/>
              </w:rPr>
              <w:t xml:space="preserve">pper </w:t>
            </w:r>
            <w:r w:rsidR="32554BC4" w:rsidRPr="77C68CD3">
              <w:rPr>
                <w:rFonts w:eastAsia="Century Gothic" w:cs="Century Gothic"/>
              </w:rPr>
              <w:t>P</w:t>
            </w:r>
            <w:r w:rsidRPr="77C68CD3">
              <w:rPr>
                <w:rFonts w:eastAsia="Century Gothic" w:cs="Century Gothic"/>
              </w:rPr>
              <w:t xml:space="preserve">art </w:t>
            </w:r>
            <w:r w:rsidR="4F4A37B1" w:rsidRPr="77C68CD3">
              <w:rPr>
                <w:rFonts w:eastAsia="Century Gothic" w:cs="Century Gothic"/>
              </w:rPr>
              <w:t>B</w:t>
            </w:r>
            <w:r w:rsidRPr="77C68CD3">
              <w:rPr>
                <w:rFonts w:eastAsia="Century Gothic" w:cs="Century Gothic"/>
              </w:rPr>
              <w:t xml:space="preserve">ending 1 </w:t>
            </w:r>
            <w:r w:rsidR="1718B0CB" w:rsidRPr="77C68CD3">
              <w:rPr>
                <w:rFonts w:eastAsia="Century Gothic" w:cs="Century Gothic"/>
              </w:rPr>
              <w:t>O</w:t>
            </w:r>
            <w:r w:rsidRPr="77C68CD3">
              <w:rPr>
                <w:rFonts w:eastAsia="Century Gothic" w:cs="Century Gothic"/>
              </w:rPr>
              <w:t xml:space="preserve">peration </w:t>
            </w:r>
            <w:r w:rsidR="1CE11106" w:rsidRPr="77C68CD3">
              <w:rPr>
                <w:rFonts w:eastAsia="Century Gothic" w:cs="Century Gothic"/>
              </w:rPr>
              <w:t>C</w:t>
            </w:r>
            <w:r w:rsidRPr="77C68CD3">
              <w:rPr>
                <w:rFonts w:eastAsia="Century Gothic" w:cs="Century Gothic"/>
              </w:rPr>
              <w:t>en</w:t>
            </w:r>
            <w:r w:rsidR="420E4A67" w:rsidRPr="77C68CD3">
              <w:rPr>
                <w:rFonts w:eastAsia="Century Gothic" w:cs="Century Gothic"/>
              </w:rPr>
              <w:t>t</w:t>
            </w:r>
            <w:r w:rsidRPr="77C68CD3">
              <w:rPr>
                <w:rFonts w:eastAsia="Century Gothic" w:cs="Century Gothic"/>
              </w:rPr>
              <w:t>r</w:t>
            </w:r>
            <w:r w:rsidR="62F34CB6" w:rsidRPr="77C68CD3">
              <w:rPr>
                <w:rFonts w:eastAsia="Century Gothic" w:cs="Century Gothic"/>
              </w:rPr>
              <w:t>e</w:t>
            </w:r>
            <w:r w:rsidRPr="77C68CD3">
              <w:rPr>
                <w:rFonts w:eastAsia="Century Gothic" w:cs="Century Gothic"/>
              </w:rPr>
              <w:t xml:space="preserve"> of the hatchback Model Upper Piece </w:t>
            </w:r>
            <w:r w:rsidR="4C4B80D0" w:rsidRPr="77C68CD3">
              <w:rPr>
                <w:rFonts w:eastAsia="Century Gothic" w:cs="Century Gothic"/>
              </w:rPr>
              <w:t>Work-In-Process</w:t>
            </w:r>
            <w:r w:rsidR="5ECF44C4" w:rsidRPr="77C68CD3">
              <w:rPr>
                <w:rFonts w:eastAsia="Century Gothic" w:cs="Century Gothic"/>
              </w:rPr>
              <w:t xml:space="preserve"> </w:t>
            </w:r>
            <w:r w:rsidRPr="77C68CD3">
              <w:rPr>
                <w:rFonts w:eastAsia="Century Gothic" w:cs="Century Gothic"/>
              </w:rPr>
              <w:t>(YM0002) is 60 seconds. In this operation, Red Cardboard-</w:t>
            </w:r>
            <w:r w:rsidR="5129EC9D" w:rsidRPr="77C68CD3">
              <w:rPr>
                <w:rFonts w:eastAsia="Century Gothic" w:cs="Century Gothic"/>
              </w:rPr>
              <w:t>UHD</w:t>
            </w:r>
            <w:r w:rsidRPr="77C68CD3">
              <w:rPr>
                <w:rFonts w:eastAsia="Century Gothic" w:cs="Century Gothic"/>
              </w:rPr>
              <w:t xml:space="preserve"> Raw Material is used. </w:t>
            </w:r>
          </w:p>
          <w:p w14:paraId="0676C7A3" w14:textId="52AD28E6" w:rsidR="00B1691B" w:rsidRPr="00B1691B" w:rsidRDefault="00B1691B" w:rsidP="77C68CD3">
            <w:pPr>
              <w:spacing w:after="0" w:line="240" w:lineRule="auto"/>
            </w:pPr>
          </w:p>
        </w:tc>
        <w:tc>
          <w:tcPr>
            <w:tcW w:w="1874" w:type="dxa"/>
          </w:tcPr>
          <w:p w14:paraId="15D57CED" w14:textId="70DCB346" w:rsidR="00B1691B" w:rsidRPr="00B1691B" w:rsidRDefault="30C58663" w:rsidP="77C68CD3">
            <w:pPr>
              <w:spacing w:after="0" w:line="240" w:lineRule="auto"/>
              <w:rPr>
                <w:noProof/>
                <w:lang w:eastAsia="tr-TR"/>
              </w:rPr>
            </w:pPr>
            <w:r>
              <w:rPr>
                <w:noProof/>
              </w:rPr>
              <w:drawing>
                <wp:inline distT="0" distB="0" distL="0" distR="0" wp14:anchorId="039EF6E3" wp14:editId="46059D5A">
                  <wp:extent cx="1255594" cy="805218"/>
                  <wp:effectExtent l="0" t="0" r="0" b="0"/>
                  <wp:docPr id="111" name="Resim 111" descr="gece göğ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55594" cy="805218"/>
                          </a:xfrm>
                          <a:prstGeom prst="rect">
                            <a:avLst/>
                          </a:prstGeom>
                        </pic:spPr>
                      </pic:pic>
                    </a:graphicData>
                  </a:graphic>
                </wp:inline>
              </w:drawing>
            </w:r>
          </w:p>
        </w:tc>
      </w:tr>
      <w:tr w:rsidR="00B1691B" w:rsidRPr="00B1691B" w14:paraId="2D06F039" w14:textId="77777777" w:rsidTr="77C68CD3">
        <w:trPr>
          <w:trHeight w:val="1256"/>
        </w:trPr>
        <w:tc>
          <w:tcPr>
            <w:tcW w:w="7338" w:type="dxa"/>
          </w:tcPr>
          <w:p w14:paraId="56727E6B" w14:textId="375891C7" w:rsidR="00B1691B" w:rsidRPr="00B1691B" w:rsidRDefault="67E85563" w:rsidP="77C68CD3">
            <w:pPr>
              <w:spacing w:after="0" w:line="240" w:lineRule="auto"/>
            </w:pPr>
            <w:r w:rsidRPr="77C68CD3">
              <w:rPr>
                <w:rFonts w:eastAsia="Century Gothic" w:cs="Century Gothic"/>
              </w:rPr>
              <w:t xml:space="preserve">The cycle time of the Upper Part Operation of the sedan model Upper Part </w:t>
            </w:r>
            <w:r w:rsidR="6C729712" w:rsidRPr="77C68CD3">
              <w:rPr>
                <w:rFonts w:eastAsia="Century Gothic" w:cs="Century Gothic"/>
              </w:rPr>
              <w:t>Work-In-Process</w:t>
            </w:r>
            <w:r w:rsidRPr="77C68CD3">
              <w:rPr>
                <w:rFonts w:eastAsia="Century Gothic" w:cs="Century Gothic"/>
              </w:rPr>
              <w:t xml:space="preserve"> (YM0003) in the Upper Part Bending 2 Operation </w:t>
            </w:r>
            <w:proofErr w:type="spellStart"/>
            <w:r w:rsidRPr="77C68CD3">
              <w:rPr>
                <w:rFonts w:eastAsia="Century Gothic" w:cs="Century Gothic"/>
              </w:rPr>
              <w:t>Center</w:t>
            </w:r>
            <w:proofErr w:type="spellEnd"/>
            <w:r w:rsidRPr="77C68CD3">
              <w:rPr>
                <w:rFonts w:eastAsia="Century Gothic" w:cs="Century Gothic"/>
              </w:rPr>
              <w:t xml:space="preserve"> is 60 seconds. In this operation, Red Cardboard-USB raw material is used. </w:t>
            </w:r>
          </w:p>
          <w:p w14:paraId="6C39EAB2" w14:textId="2C8E1230" w:rsidR="00B1691B" w:rsidRPr="00B1691B" w:rsidRDefault="00B1691B" w:rsidP="77C68CD3">
            <w:pPr>
              <w:spacing w:after="0" w:line="240" w:lineRule="auto"/>
            </w:pPr>
          </w:p>
        </w:tc>
        <w:tc>
          <w:tcPr>
            <w:tcW w:w="1874" w:type="dxa"/>
          </w:tcPr>
          <w:p w14:paraId="04EDACB3" w14:textId="57FE57EA" w:rsidR="00B1691B" w:rsidRPr="00B1691B" w:rsidRDefault="30C58663" w:rsidP="77C68CD3">
            <w:pPr>
              <w:spacing w:after="0" w:line="240" w:lineRule="auto"/>
              <w:rPr>
                <w:noProof/>
                <w:lang w:eastAsia="tr-TR"/>
              </w:rPr>
            </w:pPr>
            <w:r>
              <w:rPr>
                <w:noProof/>
              </w:rPr>
              <w:drawing>
                <wp:inline distT="0" distB="0" distL="0" distR="0" wp14:anchorId="29D1786E" wp14:editId="068E718C">
                  <wp:extent cx="1214651" cy="887104"/>
                  <wp:effectExtent l="0" t="0" r="0" b="0"/>
                  <wp:docPr id="113" name="Resim 113" descr="ulaş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14651" cy="887104"/>
                          </a:xfrm>
                          <a:prstGeom prst="rect">
                            <a:avLst/>
                          </a:prstGeom>
                        </pic:spPr>
                      </pic:pic>
                    </a:graphicData>
                  </a:graphic>
                </wp:inline>
              </w:drawing>
            </w:r>
          </w:p>
        </w:tc>
      </w:tr>
      <w:tr w:rsidR="00B1691B" w:rsidRPr="00B1691B" w14:paraId="28DB9EB9" w14:textId="77777777" w:rsidTr="77C68CD3">
        <w:tc>
          <w:tcPr>
            <w:tcW w:w="7338" w:type="dxa"/>
          </w:tcPr>
          <w:p w14:paraId="28EA7ED3" w14:textId="79237E5E" w:rsidR="00B1691B" w:rsidRPr="00B1691B" w:rsidRDefault="6F55E840" w:rsidP="77C68CD3">
            <w:pPr>
              <w:spacing w:after="0" w:line="240" w:lineRule="auto"/>
            </w:pPr>
            <w:r w:rsidRPr="77C68CD3">
              <w:rPr>
                <w:rFonts w:eastAsia="Century Gothic" w:cs="Century Gothic"/>
              </w:rPr>
              <w:t xml:space="preserve">The Wheel </w:t>
            </w:r>
            <w:r w:rsidR="2ADA75F5" w:rsidRPr="77C68CD3">
              <w:rPr>
                <w:rFonts w:eastAsia="Century Gothic" w:cs="Century Gothic"/>
              </w:rPr>
              <w:t>Work-In-Process</w:t>
            </w:r>
            <w:r w:rsidRPr="77C68CD3">
              <w:rPr>
                <w:rFonts w:eastAsia="Century Gothic" w:cs="Century Gothic"/>
              </w:rPr>
              <w:t xml:space="preserve"> (YM0004) is manufactured by Wheel Cutting Operation with a cycle time of 15 seconds using Black Cardboard Strip Raw Material in the Wheel Cutting Operation </w:t>
            </w:r>
            <w:proofErr w:type="spellStart"/>
            <w:r w:rsidRPr="77C68CD3">
              <w:rPr>
                <w:rFonts w:eastAsia="Century Gothic" w:cs="Century Gothic"/>
              </w:rPr>
              <w:t>Center</w:t>
            </w:r>
            <w:proofErr w:type="spellEnd"/>
            <w:r w:rsidRPr="77C68CD3">
              <w:rPr>
                <w:rFonts w:eastAsia="Century Gothic" w:cs="Century Gothic"/>
              </w:rPr>
              <w:t xml:space="preserve">. </w:t>
            </w:r>
          </w:p>
          <w:p w14:paraId="7E3A8016" w14:textId="527C5CC0" w:rsidR="00B1691B" w:rsidRPr="00B1691B" w:rsidRDefault="00B1691B" w:rsidP="77C68CD3">
            <w:pPr>
              <w:spacing w:after="0" w:line="240" w:lineRule="auto"/>
            </w:pPr>
          </w:p>
        </w:tc>
        <w:tc>
          <w:tcPr>
            <w:tcW w:w="1874" w:type="dxa"/>
          </w:tcPr>
          <w:p w14:paraId="2550D3D7" w14:textId="5731AEC4" w:rsidR="00B1691B" w:rsidRPr="00B1691B" w:rsidRDefault="00B1691B" w:rsidP="77C68CD3">
            <w:pPr>
              <w:spacing w:after="0" w:line="240" w:lineRule="auto"/>
              <w:rPr>
                <w:noProof/>
                <w:lang w:eastAsia="tr-TR"/>
              </w:rPr>
            </w:pPr>
            <w:r w:rsidRPr="00B1691B">
              <w:rPr>
                <w:noProof/>
                <w:lang w:eastAsia="tr-TR"/>
              </w:rPr>
              <mc:AlternateContent>
                <mc:Choice Requires="wps">
                  <w:drawing>
                    <wp:anchor distT="0" distB="0" distL="114300" distR="114300" simplePos="0" relativeHeight="251629056" behindDoc="0" locked="0" layoutInCell="1" allowOverlap="1" wp14:anchorId="4E08969E" wp14:editId="3A86FB59">
                      <wp:simplePos x="0" y="0"/>
                      <wp:positionH relativeFrom="column">
                        <wp:posOffset>504749</wp:posOffset>
                      </wp:positionH>
                      <wp:positionV relativeFrom="paragraph">
                        <wp:posOffset>177800</wp:posOffset>
                      </wp:positionV>
                      <wp:extent cx="204826" cy="197510"/>
                      <wp:effectExtent l="0" t="0" r="24130" b="12065"/>
                      <wp:wrapNone/>
                      <wp:docPr id="114" name="Oval 114"/>
                      <wp:cNvGraphicFramePr/>
                      <a:graphic xmlns:a="http://schemas.openxmlformats.org/drawingml/2006/main">
                        <a:graphicData uri="http://schemas.microsoft.com/office/word/2010/wordprocessingShape">
                          <wps:wsp>
                            <wps:cNvSpPr/>
                            <wps:spPr>
                              <a:xfrm>
                                <a:off x="0" y="0"/>
                                <a:ext cx="204826" cy="19751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932557" id="Oval 114" o:spid="_x0000_s1026" style="position:absolute;margin-left:39.75pt;margin-top:14pt;width:16.15pt;height:15.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" fillcolor="black [3200]" strokecolor="black [1600]" strokeweight="1pt">
                      <v:stroke joinstyle="miter"/>
                    </v:oval>
                  </w:pict>
                </mc:Fallback>
              </mc:AlternateContent>
            </w:r>
          </w:p>
        </w:tc>
      </w:tr>
      <w:tr w:rsidR="00B1691B" w:rsidRPr="00B1691B" w14:paraId="1A79371F" w14:textId="77777777" w:rsidTr="77C68CD3">
        <w:tc>
          <w:tcPr>
            <w:tcW w:w="7338" w:type="dxa"/>
          </w:tcPr>
          <w:p w14:paraId="7306F79D" w14:textId="4ED03D00" w:rsidR="00B1691B" w:rsidRPr="00B1691B" w:rsidRDefault="734535B8" w:rsidP="77C68CD3">
            <w:pPr>
              <w:spacing w:after="0" w:line="240" w:lineRule="auto"/>
              <w:rPr>
                <w:rFonts w:eastAsia="Century Gothic" w:cs="Century Gothic"/>
              </w:rPr>
            </w:pPr>
            <w:r w:rsidRPr="77C68CD3">
              <w:rPr>
                <w:rFonts w:eastAsia="Century Gothic" w:cs="Century Gothic"/>
              </w:rPr>
              <w:t xml:space="preserve">YM0001 and YM0002-YM0003 </w:t>
            </w:r>
            <w:r w:rsidR="4F5B3B69" w:rsidRPr="77C68CD3">
              <w:rPr>
                <w:rFonts w:eastAsia="Century Gothic" w:cs="Century Gothic"/>
              </w:rPr>
              <w:t>Work-In-Process</w:t>
            </w:r>
            <w:r w:rsidR="0635A3DE" w:rsidRPr="77C68CD3">
              <w:rPr>
                <w:rFonts w:eastAsia="Century Gothic" w:cs="Century Gothic"/>
              </w:rPr>
              <w:t xml:space="preserve"> </w:t>
            </w:r>
            <w:r w:rsidRPr="77C68CD3">
              <w:rPr>
                <w:rFonts w:eastAsia="Century Gothic" w:cs="Century Gothic"/>
              </w:rPr>
              <w:t>are combined with a cycle time of 30 seconds by Upper-Lower Assembly Operation in the</w:t>
            </w:r>
            <w:r w:rsidR="48B47D1A" w:rsidRPr="77C68CD3">
              <w:rPr>
                <w:rFonts w:eastAsia="Century Gothic" w:cs="Century Gothic"/>
              </w:rPr>
              <w:t xml:space="preserve"> Upper-Lower</w:t>
            </w:r>
            <w:r w:rsidRPr="77C68CD3">
              <w:rPr>
                <w:rFonts w:eastAsia="Century Gothic" w:cs="Century Gothic"/>
              </w:rPr>
              <w:t xml:space="preserve"> Part </w:t>
            </w:r>
            <w:r w:rsidR="0D4AF851" w:rsidRPr="77C68CD3">
              <w:rPr>
                <w:rFonts w:eastAsia="Century Gothic" w:cs="Century Gothic"/>
              </w:rPr>
              <w:t xml:space="preserve">Assembly </w:t>
            </w:r>
            <w:r w:rsidRPr="77C68CD3">
              <w:rPr>
                <w:rFonts w:eastAsia="Century Gothic" w:cs="Century Gothic"/>
              </w:rPr>
              <w:t xml:space="preserve">Operation </w:t>
            </w:r>
            <w:proofErr w:type="spellStart"/>
            <w:r w:rsidRPr="77C68CD3">
              <w:rPr>
                <w:rFonts w:eastAsia="Century Gothic" w:cs="Century Gothic"/>
              </w:rPr>
              <w:t>Center</w:t>
            </w:r>
            <w:proofErr w:type="spellEnd"/>
            <w:r w:rsidRPr="77C68CD3">
              <w:rPr>
                <w:rFonts w:eastAsia="Century Gothic" w:cs="Century Gothic"/>
              </w:rPr>
              <w:t xml:space="preserve"> to form YM0005 Lower-upper Part-HB or YM006 </w:t>
            </w:r>
            <w:r w:rsidR="322A039A" w:rsidRPr="77C68CD3">
              <w:rPr>
                <w:rFonts w:eastAsia="Century Gothic" w:cs="Century Gothic"/>
              </w:rPr>
              <w:t>Lower-upper</w:t>
            </w:r>
            <w:r w:rsidRPr="77C68CD3">
              <w:rPr>
                <w:rFonts w:eastAsia="Century Gothic" w:cs="Century Gothic"/>
              </w:rPr>
              <w:t xml:space="preserve"> part-SD</w:t>
            </w:r>
            <w:r w:rsidR="68201EE9" w:rsidRPr="77C68CD3">
              <w:rPr>
                <w:rFonts w:eastAsia="Century Gothic" w:cs="Century Gothic"/>
              </w:rPr>
              <w:t xml:space="preserve"> </w:t>
            </w:r>
            <w:r w:rsidR="06FB67F9" w:rsidRPr="77C68CD3">
              <w:rPr>
                <w:rFonts w:eastAsia="Century Gothic" w:cs="Century Gothic"/>
              </w:rPr>
              <w:t>Work-In-Process.</w:t>
            </w:r>
          </w:p>
          <w:p w14:paraId="0C64DADA" w14:textId="51A9B045" w:rsidR="00B1691B" w:rsidRPr="00B1691B" w:rsidRDefault="00B1691B" w:rsidP="77C68CD3">
            <w:pPr>
              <w:spacing w:after="0" w:line="240" w:lineRule="auto"/>
            </w:pPr>
          </w:p>
        </w:tc>
        <w:tc>
          <w:tcPr>
            <w:tcW w:w="1874" w:type="dxa"/>
          </w:tcPr>
          <w:p w14:paraId="142CA727" w14:textId="188C374F" w:rsidR="00B1691B" w:rsidRPr="00B1691B" w:rsidRDefault="30C58663" w:rsidP="77C68CD3">
            <w:pPr>
              <w:spacing w:after="0" w:line="240" w:lineRule="auto"/>
              <w:rPr>
                <w:noProof/>
                <w:lang w:eastAsia="tr-TR"/>
              </w:rPr>
            </w:pPr>
            <w:r>
              <w:rPr>
                <w:noProof/>
              </w:rPr>
              <w:drawing>
                <wp:inline distT="0" distB="0" distL="0" distR="0" wp14:anchorId="676557E7" wp14:editId="2D253BD4">
                  <wp:extent cx="1020960" cy="800100"/>
                  <wp:effectExtent l="0" t="0" r="8255" b="0"/>
                  <wp:docPr id="408" name="Resim 408" descr="C:\Users\aydınkocak\Desktop\AKADEMİK\MESPROJESİS\Aydın Hoca - Oyuncak AŞ\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08"/>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20960" cy="800100"/>
                          </a:xfrm>
                          <a:prstGeom prst="rect">
                            <a:avLst/>
                          </a:prstGeom>
                        </pic:spPr>
                      </pic:pic>
                    </a:graphicData>
                  </a:graphic>
                </wp:inline>
              </w:drawing>
            </w:r>
          </w:p>
          <w:p w14:paraId="1015415D" w14:textId="0E244074" w:rsidR="00B1691B" w:rsidRPr="00B1691B" w:rsidRDefault="30C58663" w:rsidP="77C68CD3">
            <w:pPr>
              <w:spacing w:after="0" w:line="240" w:lineRule="auto"/>
              <w:rPr>
                <w:noProof/>
                <w:lang w:eastAsia="tr-TR"/>
              </w:rPr>
            </w:pPr>
            <w:r>
              <w:rPr>
                <w:noProof/>
              </w:rPr>
              <w:drawing>
                <wp:inline distT="0" distB="0" distL="0" distR="0" wp14:anchorId="70D5A306" wp14:editId="4A55C7EA">
                  <wp:extent cx="931256" cy="704850"/>
                  <wp:effectExtent l="0" t="0" r="2540" b="0"/>
                  <wp:docPr id="413" name="Resim 413" descr="C:\Users\aydınkocak\Desktop\AKADEMİK\MESPROJESİS\Aydın Hoca - Oyuncak AŞ\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3"/>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931256" cy="704850"/>
                          </a:xfrm>
                          <a:prstGeom prst="rect">
                            <a:avLst/>
                          </a:prstGeom>
                        </pic:spPr>
                      </pic:pic>
                    </a:graphicData>
                  </a:graphic>
                </wp:inline>
              </w:drawing>
            </w:r>
          </w:p>
        </w:tc>
      </w:tr>
      <w:tr w:rsidR="00B1691B" w:rsidRPr="00B1691B" w14:paraId="1D9A9C2C" w14:textId="77777777" w:rsidTr="77C68CD3">
        <w:trPr>
          <w:trHeight w:val="2995"/>
        </w:trPr>
        <w:tc>
          <w:tcPr>
            <w:tcW w:w="7338" w:type="dxa"/>
          </w:tcPr>
          <w:p w14:paraId="7780102A" w14:textId="7BF05800" w:rsidR="00B1691B" w:rsidRPr="00B1691B" w:rsidRDefault="0DA3581A" w:rsidP="77C68CD3">
            <w:pPr>
              <w:spacing w:after="0" w:line="240" w:lineRule="auto"/>
            </w:pPr>
            <w:r w:rsidRPr="77C68CD3">
              <w:rPr>
                <w:rFonts w:eastAsia="Century Gothic" w:cs="Century Gothic"/>
              </w:rPr>
              <w:t xml:space="preserve">YM005 Lower Upper Part – HB and YM006 Lower Upper part – SD </w:t>
            </w:r>
            <w:r w:rsidR="2E1F100B" w:rsidRPr="77C68CD3">
              <w:rPr>
                <w:rFonts w:eastAsia="Century Gothic" w:cs="Century Gothic"/>
              </w:rPr>
              <w:t>Work-In-Process</w:t>
            </w:r>
            <w:r w:rsidRPr="77C68CD3">
              <w:rPr>
                <w:rFonts w:eastAsia="Century Gothic" w:cs="Century Gothic"/>
              </w:rPr>
              <w:t xml:space="preserve"> is assembled with four wheels</w:t>
            </w:r>
            <w:r w:rsidR="06B3AE97" w:rsidRPr="77C68CD3">
              <w:rPr>
                <w:rFonts w:eastAsia="Century Gothic" w:cs="Century Gothic"/>
              </w:rPr>
              <w:t>.</w:t>
            </w:r>
            <w:r w:rsidRPr="77C68CD3">
              <w:rPr>
                <w:rFonts w:eastAsia="Century Gothic" w:cs="Century Gothic"/>
              </w:rPr>
              <w:t xml:space="preserve"> </w:t>
            </w:r>
            <w:r w:rsidR="11D83E37" w:rsidRPr="77C68CD3">
              <w:rPr>
                <w:rFonts w:eastAsia="Century Gothic" w:cs="Century Gothic"/>
              </w:rPr>
              <w:t>T</w:t>
            </w:r>
            <w:r w:rsidRPr="77C68CD3">
              <w:rPr>
                <w:rFonts w:eastAsia="Century Gothic" w:cs="Century Gothic"/>
              </w:rPr>
              <w:t xml:space="preserve">he wheel installation operation is glued using adhesive with a cycle time of 30 seconds in the Wheel Installation Operation </w:t>
            </w:r>
            <w:proofErr w:type="spellStart"/>
            <w:r w:rsidRPr="77C68CD3">
              <w:rPr>
                <w:rFonts w:eastAsia="Century Gothic" w:cs="Century Gothic"/>
              </w:rPr>
              <w:t>Center</w:t>
            </w:r>
            <w:proofErr w:type="spellEnd"/>
            <w:r w:rsidRPr="77C68CD3">
              <w:rPr>
                <w:rFonts w:eastAsia="Century Gothic" w:cs="Century Gothic"/>
              </w:rPr>
              <w:t xml:space="preserve"> and hatchback and sedan model cars are manufactured. </w:t>
            </w:r>
          </w:p>
          <w:p w14:paraId="37446BCA" w14:textId="7B7EB423" w:rsidR="00B1691B" w:rsidRPr="00B1691B" w:rsidRDefault="00B1691B" w:rsidP="77C68CD3">
            <w:pPr>
              <w:spacing w:after="0" w:line="240" w:lineRule="auto"/>
            </w:pPr>
          </w:p>
        </w:tc>
        <w:tc>
          <w:tcPr>
            <w:tcW w:w="1874" w:type="dxa"/>
          </w:tcPr>
          <w:p w14:paraId="56E801D1" w14:textId="512328C6" w:rsidR="00B1691B" w:rsidRPr="00B1691B" w:rsidRDefault="30C58663" w:rsidP="77C68CD3">
            <w:pPr>
              <w:spacing w:after="0" w:line="240" w:lineRule="auto"/>
              <w:rPr>
                <w:noProof/>
                <w:lang w:eastAsia="tr-TR"/>
              </w:rPr>
            </w:pPr>
            <w:r>
              <w:rPr>
                <w:noProof/>
              </w:rPr>
              <w:drawing>
                <wp:inline distT="0" distB="0" distL="0" distR="0" wp14:anchorId="6BF01AE6" wp14:editId="7E77CD40">
                  <wp:extent cx="1221639" cy="899770"/>
                  <wp:effectExtent l="0" t="0" r="0" b="0"/>
                  <wp:docPr id="266" name="Resim 266" descr="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6"/>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21639" cy="899770"/>
                          </a:xfrm>
                          <a:prstGeom prst="rect">
                            <a:avLst/>
                          </a:prstGeom>
                        </pic:spPr>
                      </pic:pic>
                    </a:graphicData>
                  </a:graphic>
                </wp:inline>
              </w:drawing>
            </w:r>
            <w:r>
              <w:rPr>
                <w:noProof/>
              </w:rPr>
              <w:drawing>
                <wp:inline distT="0" distB="0" distL="0" distR="0" wp14:anchorId="6F52AE99" wp14:editId="6C3CC178">
                  <wp:extent cx="1104900" cy="889472"/>
                  <wp:effectExtent l="0" t="0" r="0" b="0"/>
                  <wp:docPr id="218" name="Resim 218" descr="karanl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8"/>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104900" cy="889472"/>
                          </a:xfrm>
                          <a:prstGeom prst="rect">
                            <a:avLst/>
                          </a:prstGeom>
                        </pic:spPr>
                      </pic:pic>
                    </a:graphicData>
                  </a:graphic>
                </wp:inline>
              </w:drawing>
            </w:r>
          </w:p>
        </w:tc>
      </w:tr>
    </w:tbl>
    <w:p w14:paraId="0249D8A1" w14:textId="77777777" w:rsidR="00D9081F" w:rsidRDefault="00D9081F" w:rsidP="77C68CD3">
      <w:pPr>
        <w:spacing w:after="0" w:line="240" w:lineRule="auto"/>
      </w:pPr>
    </w:p>
    <w:p w14:paraId="05180FAE" w14:textId="77777777" w:rsidR="00506270" w:rsidRDefault="00506270" w:rsidP="77C68CD3">
      <w:pPr>
        <w:spacing w:after="0" w:line="240" w:lineRule="auto"/>
      </w:pPr>
    </w:p>
    <w:p w14:paraId="2BC07BD2" w14:textId="77777777" w:rsidR="00506270" w:rsidRDefault="00506270" w:rsidP="77C68CD3">
      <w:pPr>
        <w:spacing w:after="0" w:line="240" w:lineRule="auto"/>
      </w:pPr>
    </w:p>
    <w:p w14:paraId="46027AC9" w14:textId="77777777" w:rsidR="00506270" w:rsidRDefault="00506270" w:rsidP="77C68CD3">
      <w:pPr>
        <w:spacing w:after="0" w:line="240" w:lineRule="auto"/>
      </w:pPr>
    </w:p>
    <w:p w14:paraId="2AD1C04A" w14:textId="77777777" w:rsidR="00506270" w:rsidRDefault="00506270" w:rsidP="77C68CD3">
      <w:pPr>
        <w:spacing w:after="0" w:line="240" w:lineRule="auto"/>
      </w:pPr>
    </w:p>
    <w:p w14:paraId="7B21991E" w14:textId="131274CE" w:rsidR="00B1691B" w:rsidRDefault="00B1691B" w:rsidP="77C68CD3">
      <w:pPr>
        <w:spacing w:after="0" w:line="240" w:lineRule="auto"/>
      </w:pPr>
    </w:p>
    <w:p w14:paraId="07BEB749" w14:textId="2A7D5D59" w:rsidR="00B1691B" w:rsidRDefault="72C49E10" w:rsidP="00C570D4">
      <w:pPr>
        <w:spacing w:after="0" w:line="240" w:lineRule="auto"/>
        <w:jc w:val="center"/>
      </w:pPr>
      <w:r>
        <w:rPr>
          <w:noProof/>
        </w:rPr>
        <w:lastRenderedPageBreak/>
        <w:drawing>
          <wp:inline distT="0" distB="0" distL="0" distR="0" wp14:anchorId="2628187E" wp14:editId="573B3F0E">
            <wp:extent cx="4731999" cy="5104179"/>
            <wp:effectExtent l="0" t="0" r="0" b="0"/>
            <wp:docPr id="1793147869" name="Resim 1793147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731999" cy="5104179"/>
                    </a:xfrm>
                    <a:prstGeom prst="rect">
                      <a:avLst/>
                    </a:prstGeom>
                  </pic:spPr>
                </pic:pic>
              </a:graphicData>
            </a:graphic>
          </wp:inline>
        </w:drawing>
      </w:r>
    </w:p>
    <w:p w14:paraId="29CFB609" w14:textId="4B0EA199" w:rsidR="00D9081F" w:rsidRPr="00B1691B" w:rsidRDefault="00D9081F" w:rsidP="77C68CD3">
      <w:pPr>
        <w:spacing w:after="0" w:line="240" w:lineRule="auto"/>
        <w:rPr>
          <w:highlight w:val="yellow"/>
        </w:rPr>
      </w:pPr>
    </w:p>
    <w:p w14:paraId="758F129B" w14:textId="5CB41D91" w:rsidR="00D9081F" w:rsidRDefault="72C49E10" w:rsidP="00C570D4">
      <w:pPr>
        <w:spacing w:after="0" w:line="240" w:lineRule="auto"/>
        <w:jc w:val="center"/>
        <w:rPr>
          <w:rFonts w:eastAsia="Century Gothic" w:cs="Century Gothic"/>
          <w:b/>
          <w:bCs/>
        </w:rPr>
      </w:pPr>
      <w:r w:rsidRPr="77C68CD3">
        <w:rPr>
          <w:rFonts w:eastAsia="Century Gothic" w:cs="Century Gothic"/>
          <w:b/>
          <w:bCs/>
        </w:rPr>
        <w:t>Figure 2.6. Detailed car production structure</w:t>
      </w:r>
    </w:p>
    <w:p w14:paraId="390211E4" w14:textId="77777777" w:rsidR="00AF1A41" w:rsidRPr="00B1691B" w:rsidRDefault="00AF1A41" w:rsidP="77C68CD3">
      <w:pPr>
        <w:spacing w:after="0" w:line="240" w:lineRule="auto"/>
      </w:pPr>
    </w:p>
    <w:p w14:paraId="295A19EC" w14:textId="03255B81" w:rsidR="00B1691B" w:rsidRDefault="192D8A1A" w:rsidP="77C68CD3">
      <w:pPr>
        <w:pStyle w:val="Balk2"/>
      </w:pPr>
      <w:bookmarkStart w:id="12" w:name="_Toc178667871"/>
      <w:r w:rsidRPr="77C68CD3">
        <w:t>Quality Process</w:t>
      </w:r>
      <w:bookmarkEnd w:id="12"/>
      <w:r w:rsidR="30C58663">
        <w:t xml:space="preserve"> </w:t>
      </w:r>
    </w:p>
    <w:p w14:paraId="2B4A271A" w14:textId="4B93A55D" w:rsidR="00D9081F" w:rsidRPr="00B1691B" w:rsidRDefault="2E1D2557" w:rsidP="77C68CD3">
      <w:pPr>
        <w:spacing w:after="0" w:line="240" w:lineRule="auto"/>
      </w:pPr>
      <w:r w:rsidRPr="77C68CD3">
        <w:rPr>
          <w:rFonts w:eastAsia="Century Gothic" w:cs="Century Gothic"/>
        </w:rPr>
        <w:t xml:space="preserve">One of the parameters of the OEE criterion, which is the cornerstone of a MES, is quality. For this reason, in order to obtain quality-based data in production processes, first of all, the definition of the failure modes that cause faulty production should be made. Each manufacturing process has its own error definitions. Within </w:t>
      </w:r>
      <w:r w:rsidR="5DA77910" w:rsidRPr="77C68CD3">
        <w:rPr>
          <w:rFonts w:eastAsia="Century Gothic" w:cs="Century Gothic"/>
        </w:rPr>
        <w:t>Toy Inc.,</w:t>
      </w:r>
      <w:r w:rsidRPr="77C68CD3">
        <w:rPr>
          <w:rFonts w:eastAsia="Century Gothic" w:cs="Century Gothic"/>
        </w:rPr>
        <w:t xml:space="preserve"> faulty production sources are divided into two main groups as </w:t>
      </w:r>
      <w:r w:rsidR="4077CF9D" w:rsidRPr="77C68CD3">
        <w:rPr>
          <w:rFonts w:eastAsia="Century Gothic" w:cs="Century Gothic"/>
        </w:rPr>
        <w:t>“</w:t>
      </w:r>
      <w:r w:rsidRPr="77C68CD3">
        <w:rPr>
          <w:rFonts w:eastAsia="Century Gothic" w:cs="Century Gothic"/>
        </w:rPr>
        <w:t>internal</w:t>
      </w:r>
      <w:r w:rsidR="4F7CC19D" w:rsidRPr="77C68CD3">
        <w:rPr>
          <w:rFonts w:eastAsia="Century Gothic" w:cs="Century Gothic"/>
        </w:rPr>
        <w:t>”</w:t>
      </w:r>
      <w:r w:rsidRPr="77C68CD3">
        <w:rPr>
          <w:rFonts w:eastAsia="Century Gothic" w:cs="Century Gothic"/>
        </w:rPr>
        <w:t xml:space="preserve"> and </w:t>
      </w:r>
      <w:r w:rsidR="2BB2129F" w:rsidRPr="77C68CD3">
        <w:rPr>
          <w:rFonts w:eastAsia="Century Gothic" w:cs="Century Gothic"/>
        </w:rPr>
        <w:t>“</w:t>
      </w:r>
      <w:r w:rsidRPr="77C68CD3">
        <w:rPr>
          <w:rFonts w:eastAsia="Century Gothic" w:cs="Century Gothic"/>
        </w:rPr>
        <w:t>external</w:t>
      </w:r>
      <w:r w:rsidR="4E6F87CE" w:rsidRPr="77C68CD3">
        <w:rPr>
          <w:rFonts w:eastAsia="Century Gothic" w:cs="Century Gothic"/>
        </w:rPr>
        <w:t>”</w:t>
      </w:r>
      <w:r w:rsidRPr="77C68CD3">
        <w:rPr>
          <w:rFonts w:eastAsia="Century Gothic" w:cs="Century Gothic"/>
        </w:rPr>
        <w:t xml:space="preserve"> sources. Internal errors refer to errors arising from internal processes caused by the company, and external errors refer to production errors arising from external sources such as subcontracting, sub-industry, suppliers. In order to define and manage bugs in more detail, it is necessary to divide these groups into more detailed subgroups. Thus, it will be possible to easily define the new problems that will arise under a related group. </w:t>
      </w:r>
    </w:p>
    <w:p w14:paraId="76561FCD" w14:textId="3EA40208" w:rsidR="00D9081F" w:rsidRPr="00B1691B" w:rsidRDefault="2558C6A3" w:rsidP="77C68CD3">
      <w:pPr>
        <w:rPr>
          <w:rFonts w:eastAsia="Century Gothic" w:cs="Century Gothic"/>
        </w:rPr>
      </w:pPr>
      <w:r w:rsidRPr="77C68CD3">
        <w:rPr>
          <w:rFonts w:eastAsia="Century Gothic" w:cs="Century Gothic"/>
        </w:rPr>
        <w:t xml:space="preserve">The main group of internal errors is divided into two subgroups, "measurement error" and "visual error". Under the measurement error group, "measure short" and "measure long", and under appearance error, "scratched" and "wavy" are defined. Thus, it will be possible to find the errors arising from production and their causes within the company and to analyse more clearly what should be done during the improvement phase. The main group of "external" errors is divided into two subgroups, "measurement error" and "visual error", as is the main group of "internally sourced" errors. Under the measurement error group, "measure short" and "measure long", and under the </w:t>
      </w:r>
      <w:r w:rsidR="1A965F70" w:rsidRPr="77C68CD3">
        <w:rPr>
          <w:rFonts w:eastAsia="Century Gothic" w:cs="Century Gothic"/>
        </w:rPr>
        <w:t>visual</w:t>
      </w:r>
      <w:r w:rsidRPr="77C68CD3">
        <w:rPr>
          <w:rFonts w:eastAsia="Century Gothic" w:cs="Century Gothic"/>
        </w:rPr>
        <w:t xml:space="preserve"> error, "scratch" and "wavy" are defined. With these definitions, necessary measurement, analysis and prevention studies can be carried out to minimize external errors. This entire structure is shown visually in Figure 2.7.</w:t>
      </w:r>
    </w:p>
    <w:p w14:paraId="2BFA68FD" w14:textId="68CE81F0" w:rsidR="00D9081F" w:rsidRPr="00B1691B" w:rsidRDefault="2C26C2B0" w:rsidP="00C570D4">
      <w:pPr>
        <w:spacing w:after="0" w:line="240" w:lineRule="auto"/>
        <w:jc w:val="center"/>
      </w:pPr>
      <w:r>
        <w:rPr>
          <w:noProof/>
        </w:rPr>
        <w:lastRenderedPageBreak/>
        <w:drawing>
          <wp:inline distT="0" distB="0" distL="0" distR="0" wp14:anchorId="5E70983F" wp14:editId="6F335356">
            <wp:extent cx="6461125" cy="2786360"/>
            <wp:effectExtent l="0" t="0" r="0" b="0"/>
            <wp:docPr id="232929606" name="Resim 232929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461125" cy="2786360"/>
                    </a:xfrm>
                    <a:prstGeom prst="rect">
                      <a:avLst/>
                    </a:prstGeom>
                  </pic:spPr>
                </pic:pic>
              </a:graphicData>
            </a:graphic>
          </wp:inline>
        </w:drawing>
      </w:r>
    </w:p>
    <w:p w14:paraId="105B3128" w14:textId="31718A96" w:rsidR="351FB82E" w:rsidRDefault="351FB82E" w:rsidP="00C570D4">
      <w:pPr>
        <w:jc w:val="center"/>
        <w:rPr>
          <w:rFonts w:eastAsia="Century Gothic" w:cs="Century Gothic"/>
          <w:b/>
          <w:bCs/>
        </w:rPr>
      </w:pPr>
      <w:r w:rsidRPr="77C68CD3">
        <w:rPr>
          <w:rFonts w:eastAsia="Century Gothic" w:cs="Century Gothic"/>
          <w:b/>
          <w:bCs/>
        </w:rPr>
        <w:t xml:space="preserve">Figure 2.7. Quality </w:t>
      </w:r>
      <w:r w:rsidR="35A1DD92" w:rsidRPr="77C68CD3">
        <w:rPr>
          <w:rFonts w:eastAsia="Century Gothic" w:cs="Century Gothic"/>
          <w:b/>
          <w:bCs/>
        </w:rPr>
        <w:t>Loss</w:t>
      </w:r>
      <w:r w:rsidRPr="77C68CD3">
        <w:rPr>
          <w:rFonts w:eastAsia="Century Gothic" w:cs="Century Gothic"/>
          <w:b/>
          <w:bCs/>
        </w:rPr>
        <w:t xml:space="preserve"> Definitions</w:t>
      </w:r>
    </w:p>
    <w:p w14:paraId="10C4B965" w14:textId="6CF5BC96" w:rsidR="00AF1A41" w:rsidRPr="00D9081F" w:rsidRDefault="2E3727CC" w:rsidP="77C68CD3">
      <w:pPr>
        <w:pStyle w:val="Balk2"/>
      </w:pPr>
      <w:bookmarkStart w:id="13" w:name="_Toc178667872"/>
      <w:r>
        <w:t>Availability</w:t>
      </w:r>
      <w:bookmarkEnd w:id="13"/>
    </w:p>
    <w:p w14:paraId="2FDA8EB4" w14:textId="1635FABB" w:rsidR="00AF1A41" w:rsidRPr="00B1691B" w:rsidRDefault="28167598" w:rsidP="77C68CD3">
      <w:pPr>
        <w:rPr>
          <w:rFonts w:eastAsia="Century Gothic" w:cs="Century Gothic"/>
        </w:rPr>
      </w:pPr>
      <w:r w:rsidRPr="77C68CD3">
        <w:rPr>
          <w:rFonts w:eastAsia="Century Gothic" w:cs="Century Gothic"/>
        </w:rPr>
        <w:t xml:space="preserve">Availability is another parameter of the OEE criterion, as is quality. In order to determine the availability rate in a production process, it is necessary to determine the elements that will cause interruptions in the process and to collect data about them. </w:t>
      </w:r>
    </w:p>
    <w:p w14:paraId="60646FFA" w14:textId="4A523010" w:rsidR="00AF1A41" w:rsidRPr="00B1691B" w:rsidRDefault="28167598" w:rsidP="77C68CD3">
      <w:pPr>
        <w:rPr>
          <w:rFonts w:eastAsia="Century Gothic" w:cs="Century Gothic"/>
        </w:rPr>
      </w:pPr>
      <w:r w:rsidRPr="77C68CD3">
        <w:rPr>
          <w:rFonts w:eastAsia="Century Gothic" w:cs="Century Gothic"/>
        </w:rPr>
        <w:t xml:space="preserve">For this reason, two main </w:t>
      </w:r>
      <w:r w:rsidR="6605141D" w:rsidRPr="77C68CD3">
        <w:rPr>
          <w:rFonts w:eastAsia="Century Gothic" w:cs="Century Gothic"/>
        </w:rPr>
        <w:t>Downtime</w:t>
      </w:r>
      <w:r w:rsidR="55C5DA50" w:rsidRPr="77C68CD3">
        <w:rPr>
          <w:rFonts w:eastAsia="Century Gothic" w:cs="Century Gothic"/>
        </w:rPr>
        <w:t>s</w:t>
      </w:r>
      <w:r w:rsidR="6605141D" w:rsidRPr="77C68CD3">
        <w:rPr>
          <w:rFonts w:eastAsia="Century Gothic" w:cs="Century Gothic"/>
        </w:rPr>
        <w:t xml:space="preserve"> </w:t>
      </w:r>
      <w:r w:rsidRPr="77C68CD3">
        <w:rPr>
          <w:rFonts w:eastAsia="Century Gothic" w:cs="Century Gothic"/>
        </w:rPr>
        <w:t xml:space="preserve">groups were formed, </w:t>
      </w:r>
      <w:r w:rsidR="348E8496" w:rsidRPr="77C68CD3">
        <w:rPr>
          <w:rFonts w:eastAsia="Century Gothic" w:cs="Century Gothic"/>
        </w:rPr>
        <w:t>“From O</w:t>
      </w:r>
      <w:r w:rsidRPr="77C68CD3">
        <w:rPr>
          <w:rFonts w:eastAsia="Century Gothic" w:cs="Century Gothic"/>
        </w:rPr>
        <w:t xml:space="preserve">peration </w:t>
      </w:r>
      <w:r w:rsidR="32F2923E" w:rsidRPr="77C68CD3">
        <w:rPr>
          <w:rFonts w:eastAsia="Century Gothic" w:cs="Century Gothic"/>
        </w:rPr>
        <w:t>C</w:t>
      </w:r>
      <w:r w:rsidRPr="77C68CD3">
        <w:rPr>
          <w:rFonts w:eastAsia="Century Gothic" w:cs="Century Gothic"/>
        </w:rPr>
        <w:t>ent</w:t>
      </w:r>
      <w:r w:rsidR="5AACD302" w:rsidRPr="77C68CD3">
        <w:rPr>
          <w:rFonts w:eastAsia="Century Gothic" w:cs="Century Gothic"/>
        </w:rPr>
        <w:t>re</w:t>
      </w:r>
      <w:r w:rsidR="15F8161F" w:rsidRPr="77C68CD3">
        <w:rPr>
          <w:rFonts w:eastAsia="Century Gothic" w:cs="Century Gothic"/>
        </w:rPr>
        <w:t>”</w:t>
      </w:r>
      <w:r w:rsidRPr="77C68CD3">
        <w:rPr>
          <w:rFonts w:eastAsia="Century Gothic" w:cs="Century Gothic"/>
        </w:rPr>
        <w:t xml:space="preserve"> and the </w:t>
      </w:r>
      <w:r w:rsidR="31D77CEE" w:rsidRPr="77C68CD3">
        <w:rPr>
          <w:rFonts w:eastAsia="Century Gothic" w:cs="Century Gothic"/>
        </w:rPr>
        <w:t>“</w:t>
      </w:r>
      <w:r w:rsidRPr="77C68CD3">
        <w:rPr>
          <w:rFonts w:eastAsia="Century Gothic" w:cs="Century Gothic"/>
        </w:rPr>
        <w:t xml:space="preserve">From </w:t>
      </w:r>
      <w:r w:rsidR="7921F1A0" w:rsidRPr="77C68CD3">
        <w:rPr>
          <w:rFonts w:eastAsia="Century Gothic" w:cs="Century Gothic"/>
        </w:rPr>
        <w:t>Other Sources</w:t>
      </w:r>
      <w:r w:rsidR="41B4589A" w:rsidRPr="77C68CD3">
        <w:rPr>
          <w:rFonts w:eastAsia="Century Gothic" w:cs="Century Gothic"/>
        </w:rPr>
        <w:t>”</w:t>
      </w:r>
      <w:r w:rsidRPr="77C68CD3">
        <w:rPr>
          <w:rFonts w:eastAsia="Century Gothic" w:cs="Century Gothic"/>
        </w:rPr>
        <w:t xml:space="preserve">. The main </w:t>
      </w:r>
      <w:r w:rsidR="49D83C78" w:rsidRPr="77C68CD3">
        <w:rPr>
          <w:rFonts w:eastAsia="Century Gothic" w:cs="Century Gothic"/>
        </w:rPr>
        <w:t xml:space="preserve">downtime </w:t>
      </w:r>
      <w:r w:rsidRPr="77C68CD3">
        <w:rPr>
          <w:rFonts w:eastAsia="Century Gothic" w:cs="Century Gothic"/>
        </w:rPr>
        <w:t xml:space="preserve">group </w:t>
      </w:r>
      <w:r w:rsidR="5B8D9F3E" w:rsidRPr="77C68CD3">
        <w:rPr>
          <w:rFonts w:eastAsia="Century Gothic" w:cs="Century Gothic"/>
        </w:rPr>
        <w:t>“From Operation Centre”</w:t>
      </w:r>
      <w:r w:rsidRPr="77C68CD3">
        <w:rPr>
          <w:rFonts w:eastAsia="Century Gothic" w:cs="Century Gothic"/>
        </w:rPr>
        <w:t xml:space="preserve"> is divided into two subgroups as </w:t>
      </w:r>
      <w:r w:rsidR="0DAE100C" w:rsidRPr="77C68CD3">
        <w:rPr>
          <w:rFonts w:eastAsia="Century Gothic" w:cs="Century Gothic"/>
        </w:rPr>
        <w:t xml:space="preserve">"Breakdown” </w:t>
      </w:r>
      <w:r w:rsidRPr="77C68CD3">
        <w:rPr>
          <w:rFonts w:eastAsia="Century Gothic" w:cs="Century Gothic"/>
        </w:rPr>
        <w:t xml:space="preserve">and the </w:t>
      </w:r>
      <w:r w:rsidR="759BEC8F" w:rsidRPr="77C68CD3">
        <w:rPr>
          <w:rFonts w:eastAsia="Century Gothic" w:cs="Century Gothic"/>
        </w:rPr>
        <w:t>“O</w:t>
      </w:r>
      <w:r w:rsidRPr="77C68CD3">
        <w:rPr>
          <w:rFonts w:eastAsia="Century Gothic" w:cs="Century Gothic"/>
        </w:rPr>
        <w:t>ther</w:t>
      </w:r>
      <w:r w:rsidR="79CFB194" w:rsidRPr="77C68CD3">
        <w:rPr>
          <w:rFonts w:eastAsia="Century Gothic" w:cs="Century Gothic"/>
        </w:rPr>
        <w:t>”</w:t>
      </w:r>
      <w:r w:rsidRPr="77C68CD3">
        <w:rPr>
          <w:rFonts w:eastAsia="Century Gothic" w:cs="Century Gothic"/>
        </w:rPr>
        <w:t>.</w:t>
      </w:r>
    </w:p>
    <w:p w14:paraId="4F447F7E" w14:textId="2760B82A" w:rsidR="00AF1A41" w:rsidRPr="00B1691B" w:rsidRDefault="6C43B55D" w:rsidP="77C68CD3">
      <w:pPr>
        <w:rPr>
          <w:rFonts w:eastAsia="Century Gothic" w:cs="Century Gothic"/>
        </w:rPr>
      </w:pPr>
      <w:r w:rsidRPr="77C68CD3">
        <w:rPr>
          <w:rFonts w:eastAsia="Century Gothic" w:cs="Century Gothic"/>
        </w:rPr>
        <w:t xml:space="preserve">Breakdowns </w:t>
      </w:r>
      <w:r w:rsidR="28167598" w:rsidRPr="77C68CD3">
        <w:rPr>
          <w:rFonts w:eastAsia="Century Gothic" w:cs="Century Gothic"/>
        </w:rPr>
        <w:t xml:space="preserve">such as </w:t>
      </w:r>
      <w:r w:rsidR="24B1F3AA" w:rsidRPr="77C68CD3">
        <w:rPr>
          <w:rFonts w:eastAsia="Century Gothic" w:cs="Century Gothic"/>
        </w:rPr>
        <w:t>“S</w:t>
      </w:r>
      <w:r w:rsidR="28167598" w:rsidRPr="77C68CD3">
        <w:rPr>
          <w:rFonts w:eastAsia="Century Gothic" w:cs="Century Gothic"/>
        </w:rPr>
        <w:t>cissors</w:t>
      </w:r>
      <w:r w:rsidR="212B27A6" w:rsidRPr="77C68CD3">
        <w:rPr>
          <w:rFonts w:eastAsia="Century Gothic" w:cs="Century Gothic"/>
        </w:rPr>
        <w:t xml:space="preserve"> </w:t>
      </w:r>
      <w:r w:rsidR="10650234" w:rsidRPr="77C68CD3">
        <w:rPr>
          <w:rFonts w:eastAsia="Century Gothic" w:cs="Century Gothic"/>
        </w:rPr>
        <w:t>Failure</w:t>
      </w:r>
      <w:r w:rsidR="212B27A6" w:rsidRPr="77C68CD3">
        <w:rPr>
          <w:rFonts w:eastAsia="Century Gothic" w:cs="Century Gothic"/>
        </w:rPr>
        <w:t>”</w:t>
      </w:r>
      <w:r w:rsidR="28167598" w:rsidRPr="77C68CD3">
        <w:rPr>
          <w:rFonts w:eastAsia="Century Gothic" w:cs="Century Gothic"/>
        </w:rPr>
        <w:t xml:space="preserve">, </w:t>
      </w:r>
      <w:r w:rsidR="0B08D2CF" w:rsidRPr="77C68CD3">
        <w:rPr>
          <w:rFonts w:eastAsia="Century Gothic" w:cs="Century Gothic"/>
        </w:rPr>
        <w:t>“R</w:t>
      </w:r>
      <w:r w:rsidR="28167598" w:rsidRPr="77C68CD3">
        <w:rPr>
          <w:rFonts w:eastAsia="Century Gothic" w:cs="Century Gothic"/>
        </w:rPr>
        <w:t>uler</w:t>
      </w:r>
      <w:r w:rsidR="4F49AC56" w:rsidRPr="77C68CD3">
        <w:rPr>
          <w:rFonts w:eastAsia="Century Gothic" w:cs="Century Gothic"/>
        </w:rPr>
        <w:t xml:space="preserve"> </w:t>
      </w:r>
      <w:r w:rsidR="49C5C29C" w:rsidRPr="77C68CD3">
        <w:rPr>
          <w:rFonts w:eastAsia="Century Gothic" w:cs="Century Gothic"/>
        </w:rPr>
        <w:t>Failure</w:t>
      </w:r>
      <w:r w:rsidR="4F49AC56" w:rsidRPr="77C68CD3">
        <w:rPr>
          <w:rFonts w:eastAsia="Century Gothic" w:cs="Century Gothic"/>
        </w:rPr>
        <w:t>”</w:t>
      </w:r>
      <w:r w:rsidR="28167598" w:rsidRPr="77C68CD3">
        <w:rPr>
          <w:rFonts w:eastAsia="Century Gothic" w:cs="Century Gothic"/>
        </w:rPr>
        <w:t xml:space="preserve">, and </w:t>
      </w:r>
      <w:r w:rsidR="1E2E5B79" w:rsidRPr="77C68CD3">
        <w:rPr>
          <w:rFonts w:eastAsia="Century Gothic" w:cs="Century Gothic"/>
        </w:rPr>
        <w:t xml:space="preserve">"Fixture </w:t>
      </w:r>
      <w:r w:rsidR="0127CBB4" w:rsidRPr="77C68CD3">
        <w:rPr>
          <w:rFonts w:eastAsia="Century Gothic" w:cs="Century Gothic"/>
        </w:rPr>
        <w:t>Failure</w:t>
      </w:r>
      <w:r w:rsidR="1E2E5B79" w:rsidRPr="77C68CD3">
        <w:rPr>
          <w:rFonts w:eastAsia="Century Gothic" w:cs="Century Gothic"/>
        </w:rPr>
        <w:t xml:space="preserve">” </w:t>
      </w:r>
      <w:r w:rsidR="28167598" w:rsidRPr="77C68CD3">
        <w:rPr>
          <w:rFonts w:eastAsia="Century Gothic" w:cs="Century Gothic"/>
        </w:rPr>
        <w:t xml:space="preserve">are defined under the </w:t>
      </w:r>
      <w:r w:rsidR="10B21D00" w:rsidRPr="77C68CD3">
        <w:rPr>
          <w:rFonts w:eastAsia="Century Gothic" w:cs="Century Gothic"/>
        </w:rPr>
        <w:t xml:space="preserve">"Breakdowns” </w:t>
      </w:r>
      <w:r w:rsidR="28167598" w:rsidRPr="77C68CD3">
        <w:rPr>
          <w:rFonts w:eastAsia="Century Gothic" w:cs="Century Gothic"/>
        </w:rPr>
        <w:t xml:space="preserve">subgroup. </w:t>
      </w:r>
      <w:r w:rsidR="186B93C6" w:rsidRPr="77C68CD3">
        <w:rPr>
          <w:rFonts w:eastAsia="Century Gothic" w:cs="Century Gothic"/>
        </w:rPr>
        <w:t xml:space="preserve">Under the </w:t>
      </w:r>
      <w:r w:rsidR="40C08473" w:rsidRPr="77C68CD3">
        <w:rPr>
          <w:rFonts w:eastAsia="Century Gothic" w:cs="Century Gothic"/>
        </w:rPr>
        <w:t>“O</w:t>
      </w:r>
      <w:r w:rsidR="28167598" w:rsidRPr="77C68CD3">
        <w:rPr>
          <w:rFonts w:eastAsia="Century Gothic" w:cs="Century Gothic"/>
        </w:rPr>
        <w:t>ther</w:t>
      </w:r>
      <w:r w:rsidR="20E66072" w:rsidRPr="77C68CD3">
        <w:rPr>
          <w:rFonts w:eastAsia="Century Gothic" w:cs="Century Gothic"/>
        </w:rPr>
        <w:t>”</w:t>
      </w:r>
      <w:r w:rsidR="28167598" w:rsidRPr="77C68CD3">
        <w:rPr>
          <w:rFonts w:eastAsia="Century Gothic" w:cs="Century Gothic"/>
        </w:rPr>
        <w:t xml:space="preserve"> subgroup, there are three types of </w:t>
      </w:r>
      <w:r w:rsidR="0581AF52" w:rsidRPr="77C68CD3">
        <w:rPr>
          <w:rFonts w:eastAsia="Century Gothic" w:cs="Century Gothic"/>
        </w:rPr>
        <w:t xml:space="preserve">breakdown </w:t>
      </w:r>
      <w:r w:rsidR="58AED648" w:rsidRPr="77C68CD3">
        <w:rPr>
          <w:rFonts w:eastAsia="Century Gothic" w:cs="Century Gothic"/>
        </w:rPr>
        <w:t>types</w:t>
      </w:r>
      <w:r w:rsidR="28167598" w:rsidRPr="77C68CD3">
        <w:rPr>
          <w:rFonts w:eastAsia="Century Gothic" w:cs="Century Gothic"/>
        </w:rPr>
        <w:t xml:space="preserve">: </w:t>
      </w:r>
      <w:r w:rsidR="233478B9" w:rsidRPr="77C68CD3">
        <w:rPr>
          <w:rFonts w:eastAsia="Century Gothic" w:cs="Century Gothic"/>
        </w:rPr>
        <w:t>“S</w:t>
      </w:r>
      <w:r w:rsidR="28167598" w:rsidRPr="77C68CD3">
        <w:rPr>
          <w:rFonts w:eastAsia="Century Gothic" w:cs="Century Gothic"/>
        </w:rPr>
        <w:t>etup</w:t>
      </w:r>
      <w:r w:rsidR="5115EBAF" w:rsidRPr="77C68CD3">
        <w:rPr>
          <w:rFonts w:eastAsia="Century Gothic" w:cs="Century Gothic"/>
        </w:rPr>
        <w:t>”</w:t>
      </w:r>
      <w:r w:rsidR="28167598" w:rsidRPr="77C68CD3">
        <w:rPr>
          <w:rFonts w:eastAsia="Century Gothic" w:cs="Century Gothic"/>
        </w:rPr>
        <w:t xml:space="preserve">, </w:t>
      </w:r>
      <w:r w:rsidR="13129F88" w:rsidRPr="77C68CD3">
        <w:rPr>
          <w:rFonts w:eastAsia="Century Gothic" w:cs="Century Gothic"/>
        </w:rPr>
        <w:t>“Meal</w:t>
      </w:r>
      <w:r w:rsidR="5F13D084" w:rsidRPr="77C68CD3">
        <w:rPr>
          <w:rFonts w:eastAsia="Century Gothic" w:cs="Century Gothic"/>
        </w:rPr>
        <w:t xml:space="preserve"> Break</w:t>
      </w:r>
      <w:r w:rsidR="13129F88" w:rsidRPr="77C68CD3">
        <w:rPr>
          <w:rFonts w:eastAsia="Century Gothic" w:cs="Century Gothic"/>
        </w:rPr>
        <w:t xml:space="preserve">” </w:t>
      </w:r>
      <w:r w:rsidR="28167598" w:rsidRPr="77C68CD3">
        <w:rPr>
          <w:rFonts w:eastAsia="Century Gothic" w:cs="Century Gothic"/>
        </w:rPr>
        <w:t xml:space="preserve">and </w:t>
      </w:r>
      <w:r w:rsidR="0A138E02" w:rsidRPr="77C68CD3">
        <w:rPr>
          <w:rFonts w:eastAsia="Century Gothic" w:cs="Century Gothic"/>
        </w:rPr>
        <w:t>“T</w:t>
      </w:r>
      <w:r w:rsidR="28167598" w:rsidRPr="77C68CD3">
        <w:rPr>
          <w:rFonts w:eastAsia="Century Gothic" w:cs="Century Gothic"/>
        </w:rPr>
        <w:t>oilet</w:t>
      </w:r>
      <w:r w:rsidR="021B0ACC" w:rsidRPr="77C68CD3">
        <w:rPr>
          <w:rFonts w:eastAsia="Century Gothic" w:cs="Century Gothic"/>
        </w:rPr>
        <w:t xml:space="preserve"> Break</w:t>
      </w:r>
      <w:r w:rsidR="31358DA8" w:rsidRPr="77C68CD3">
        <w:rPr>
          <w:rFonts w:eastAsia="Century Gothic" w:cs="Century Gothic"/>
        </w:rPr>
        <w:t>”</w:t>
      </w:r>
      <w:r w:rsidR="28167598" w:rsidRPr="77C68CD3">
        <w:rPr>
          <w:rFonts w:eastAsia="Century Gothic" w:cs="Century Gothic"/>
        </w:rPr>
        <w:t xml:space="preserve">. </w:t>
      </w:r>
    </w:p>
    <w:p w14:paraId="3DE342D3" w14:textId="0EF87323" w:rsidR="00AF1A41" w:rsidRPr="00B1691B" w:rsidRDefault="5914D383" w:rsidP="77C68CD3">
      <w:pPr>
        <w:rPr>
          <w:rFonts w:eastAsia="Century Gothic" w:cs="Century Gothic"/>
        </w:rPr>
      </w:pPr>
      <w:r w:rsidRPr="77C68CD3">
        <w:rPr>
          <w:rFonts w:eastAsia="Century Gothic" w:cs="Century Gothic"/>
        </w:rPr>
        <w:t xml:space="preserve">“From Other Sources” </w:t>
      </w:r>
      <w:r w:rsidR="28167598" w:rsidRPr="77C68CD3">
        <w:rPr>
          <w:rFonts w:eastAsia="Century Gothic" w:cs="Century Gothic"/>
        </w:rPr>
        <w:t xml:space="preserve">group, is divided into two subgroups: </w:t>
      </w:r>
      <w:r w:rsidR="7B2C7DCC" w:rsidRPr="77C68CD3">
        <w:rPr>
          <w:rFonts w:eastAsia="Century Gothic" w:cs="Century Gothic"/>
        </w:rPr>
        <w:t>“L</w:t>
      </w:r>
      <w:r w:rsidR="28167598" w:rsidRPr="77C68CD3">
        <w:rPr>
          <w:rFonts w:eastAsia="Century Gothic" w:cs="Century Gothic"/>
        </w:rPr>
        <w:t>ogistics</w:t>
      </w:r>
      <w:r w:rsidR="2C06DB94" w:rsidRPr="77C68CD3">
        <w:rPr>
          <w:rFonts w:eastAsia="Century Gothic" w:cs="Century Gothic"/>
        </w:rPr>
        <w:t xml:space="preserve">” </w:t>
      </w:r>
      <w:r w:rsidR="28167598" w:rsidRPr="77C68CD3">
        <w:rPr>
          <w:rFonts w:eastAsia="Century Gothic" w:cs="Century Gothic"/>
        </w:rPr>
        <w:t xml:space="preserve">and </w:t>
      </w:r>
      <w:r w:rsidR="7BE02817" w:rsidRPr="77C68CD3">
        <w:rPr>
          <w:rFonts w:eastAsia="Century Gothic" w:cs="Century Gothic"/>
        </w:rPr>
        <w:t>“E</w:t>
      </w:r>
      <w:r w:rsidR="28167598" w:rsidRPr="77C68CD3">
        <w:rPr>
          <w:rFonts w:eastAsia="Century Gothic" w:cs="Century Gothic"/>
        </w:rPr>
        <w:t>ngineering</w:t>
      </w:r>
      <w:r w:rsidR="40ED2122" w:rsidRPr="77C68CD3">
        <w:rPr>
          <w:rFonts w:eastAsia="Century Gothic" w:cs="Century Gothic"/>
        </w:rPr>
        <w:t>”</w:t>
      </w:r>
      <w:r w:rsidR="28167598" w:rsidRPr="77C68CD3">
        <w:rPr>
          <w:rFonts w:eastAsia="Century Gothic" w:cs="Century Gothic"/>
        </w:rPr>
        <w:t xml:space="preserve">. Under the subgroup of the </w:t>
      </w:r>
      <w:r w:rsidR="200B9879" w:rsidRPr="77C68CD3">
        <w:rPr>
          <w:rFonts w:eastAsia="Century Gothic" w:cs="Century Gothic"/>
        </w:rPr>
        <w:t>“L</w:t>
      </w:r>
      <w:r w:rsidR="28167598" w:rsidRPr="77C68CD3">
        <w:rPr>
          <w:rFonts w:eastAsia="Century Gothic" w:cs="Century Gothic"/>
        </w:rPr>
        <w:t>ogistics</w:t>
      </w:r>
      <w:r w:rsidR="6C68CCBC" w:rsidRPr="77C68CD3">
        <w:rPr>
          <w:rFonts w:eastAsia="Century Gothic" w:cs="Century Gothic"/>
        </w:rPr>
        <w:t>”, “No material” and “Missing Material” is available.</w:t>
      </w:r>
      <w:r w:rsidR="28167598" w:rsidRPr="77C68CD3">
        <w:rPr>
          <w:rFonts w:eastAsia="Century Gothic" w:cs="Century Gothic"/>
        </w:rPr>
        <w:t xml:space="preserve"> </w:t>
      </w:r>
    </w:p>
    <w:p w14:paraId="120B54DD" w14:textId="3231FFF8" w:rsidR="00AF1A41" w:rsidRPr="00B1691B" w:rsidRDefault="28167598" w:rsidP="77C68CD3">
      <w:pPr>
        <w:rPr>
          <w:rFonts w:eastAsia="Century Gothic" w:cs="Century Gothic"/>
          <w:b/>
          <w:bCs/>
        </w:rPr>
      </w:pPr>
      <w:r w:rsidRPr="77C68CD3">
        <w:rPr>
          <w:rFonts w:eastAsia="Century Gothic" w:cs="Century Gothic"/>
        </w:rPr>
        <w:t xml:space="preserve">In the </w:t>
      </w:r>
      <w:r w:rsidR="13CF3C98" w:rsidRPr="77C68CD3">
        <w:rPr>
          <w:rFonts w:eastAsia="Century Gothic" w:cs="Century Gothic"/>
        </w:rPr>
        <w:t>“E</w:t>
      </w:r>
      <w:r w:rsidRPr="77C68CD3">
        <w:rPr>
          <w:rFonts w:eastAsia="Century Gothic" w:cs="Century Gothic"/>
        </w:rPr>
        <w:t>ngineering</w:t>
      </w:r>
      <w:r w:rsidR="64EA305E" w:rsidRPr="77C68CD3">
        <w:rPr>
          <w:rFonts w:eastAsia="Century Gothic" w:cs="Century Gothic"/>
        </w:rPr>
        <w:t>”</w:t>
      </w:r>
      <w:r w:rsidRPr="77C68CD3">
        <w:rPr>
          <w:rFonts w:eastAsia="Century Gothic" w:cs="Century Gothic"/>
        </w:rPr>
        <w:t xml:space="preserve"> subgroup, there are </w:t>
      </w:r>
      <w:r w:rsidR="41CEB191" w:rsidRPr="77C68CD3">
        <w:rPr>
          <w:rFonts w:eastAsia="Century Gothic" w:cs="Century Gothic"/>
        </w:rPr>
        <w:t>“N</w:t>
      </w:r>
      <w:r w:rsidRPr="77C68CD3">
        <w:rPr>
          <w:rFonts w:eastAsia="Century Gothic" w:cs="Century Gothic"/>
        </w:rPr>
        <w:t xml:space="preserve">o </w:t>
      </w:r>
      <w:r w:rsidR="3616260F" w:rsidRPr="77C68CD3">
        <w:rPr>
          <w:rFonts w:eastAsia="Century Gothic" w:cs="Century Gothic"/>
        </w:rPr>
        <w:t xml:space="preserve">drawing” </w:t>
      </w:r>
      <w:r w:rsidRPr="77C68CD3">
        <w:rPr>
          <w:rFonts w:eastAsia="Century Gothic" w:cs="Century Gothic"/>
        </w:rPr>
        <w:t xml:space="preserve">and </w:t>
      </w:r>
      <w:r w:rsidR="549FD639" w:rsidRPr="77C68CD3">
        <w:rPr>
          <w:rFonts w:eastAsia="Century Gothic" w:cs="Century Gothic"/>
        </w:rPr>
        <w:t>“W</w:t>
      </w:r>
      <w:r w:rsidRPr="77C68CD3">
        <w:rPr>
          <w:rFonts w:eastAsia="Century Gothic" w:cs="Century Gothic"/>
        </w:rPr>
        <w:t xml:space="preserve">rong </w:t>
      </w:r>
      <w:r w:rsidR="39151145" w:rsidRPr="77C68CD3">
        <w:rPr>
          <w:rFonts w:eastAsia="Century Gothic" w:cs="Century Gothic"/>
        </w:rPr>
        <w:t>drawing”</w:t>
      </w:r>
      <w:r w:rsidRPr="77C68CD3">
        <w:rPr>
          <w:rFonts w:eastAsia="Century Gothic" w:cs="Century Gothic"/>
        </w:rPr>
        <w:t xml:space="preserve">. All </w:t>
      </w:r>
      <w:r w:rsidR="75E46BC5" w:rsidRPr="77C68CD3">
        <w:rPr>
          <w:rFonts w:eastAsia="Century Gothic" w:cs="Century Gothic"/>
        </w:rPr>
        <w:t xml:space="preserve">downtimes </w:t>
      </w:r>
      <w:r w:rsidRPr="77C68CD3">
        <w:rPr>
          <w:rFonts w:eastAsia="Century Gothic" w:cs="Century Gothic"/>
        </w:rPr>
        <w:t xml:space="preserve">except the </w:t>
      </w:r>
      <w:r w:rsidR="0AFB9B0A" w:rsidRPr="77C68CD3">
        <w:rPr>
          <w:rFonts w:eastAsia="Century Gothic" w:cs="Century Gothic"/>
        </w:rPr>
        <w:t>“</w:t>
      </w:r>
      <w:r w:rsidR="24BAB5FA" w:rsidRPr="77C68CD3">
        <w:rPr>
          <w:rFonts w:eastAsia="Century Gothic" w:cs="Century Gothic"/>
        </w:rPr>
        <w:t>M</w:t>
      </w:r>
      <w:r w:rsidR="0AFB9B0A" w:rsidRPr="77C68CD3">
        <w:rPr>
          <w:rFonts w:eastAsia="Century Gothic" w:cs="Century Gothic"/>
        </w:rPr>
        <w:t>eal</w:t>
      </w:r>
      <w:r w:rsidR="2A990AC3" w:rsidRPr="77C68CD3">
        <w:rPr>
          <w:rFonts w:eastAsia="Century Gothic" w:cs="Century Gothic"/>
        </w:rPr>
        <w:t xml:space="preserve"> Break</w:t>
      </w:r>
      <w:r w:rsidR="0AFB9B0A" w:rsidRPr="77C68CD3">
        <w:rPr>
          <w:rFonts w:eastAsia="Century Gothic" w:cs="Century Gothic"/>
        </w:rPr>
        <w:t xml:space="preserve">” </w:t>
      </w:r>
      <w:r w:rsidRPr="77C68CD3">
        <w:rPr>
          <w:rFonts w:eastAsia="Century Gothic" w:cs="Century Gothic"/>
        </w:rPr>
        <w:t xml:space="preserve">are seen as unplanned </w:t>
      </w:r>
      <w:r w:rsidR="5EED7B75" w:rsidRPr="77C68CD3">
        <w:rPr>
          <w:rFonts w:eastAsia="Century Gothic" w:cs="Century Gothic"/>
        </w:rPr>
        <w:t>downtimes</w:t>
      </w:r>
      <w:r w:rsidR="5E50B2FB" w:rsidRPr="77C68CD3">
        <w:rPr>
          <w:rFonts w:eastAsia="Century Gothic" w:cs="Century Gothic"/>
        </w:rPr>
        <w:t xml:space="preserve">. </w:t>
      </w:r>
      <w:r w:rsidR="47D6B8A4" w:rsidRPr="77C68CD3">
        <w:rPr>
          <w:rFonts w:eastAsia="Century Gothic" w:cs="Century Gothic"/>
        </w:rPr>
        <w:t>Since meal break is inevitable, "Meal Break" is defined as "Planned Downtime". See Figure 2.8. for details</w:t>
      </w:r>
    </w:p>
    <w:p w14:paraId="7F7AB8EB" w14:textId="27B7032D" w:rsidR="00AF1A41" w:rsidRPr="00B1691B" w:rsidRDefault="549E0E9C" w:rsidP="77C68CD3">
      <w:r>
        <w:rPr>
          <w:noProof/>
        </w:rPr>
        <w:drawing>
          <wp:inline distT="0" distB="0" distL="0" distR="0" wp14:anchorId="42683547" wp14:editId="13E006F4">
            <wp:extent cx="5987716" cy="3176290"/>
            <wp:effectExtent l="0" t="0" r="0" b="0"/>
            <wp:docPr id="541411687" name="Resim 54141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87716" cy="3176290"/>
                    </a:xfrm>
                    <a:prstGeom prst="rect">
                      <a:avLst/>
                    </a:prstGeom>
                  </pic:spPr>
                </pic:pic>
              </a:graphicData>
            </a:graphic>
          </wp:inline>
        </w:drawing>
      </w:r>
    </w:p>
    <w:p w14:paraId="154748DA" w14:textId="36AD4DB3" w:rsidR="00AF1A41" w:rsidRPr="00B1691B" w:rsidRDefault="23DC6796" w:rsidP="00C570D4">
      <w:pPr>
        <w:jc w:val="center"/>
        <w:rPr>
          <w:rFonts w:eastAsia="Century Gothic" w:cs="Century Gothic"/>
          <w:b/>
          <w:bCs/>
        </w:rPr>
      </w:pPr>
      <w:r w:rsidRPr="77C68CD3">
        <w:rPr>
          <w:rFonts w:eastAsia="Century Gothic" w:cs="Century Gothic"/>
          <w:b/>
          <w:bCs/>
        </w:rPr>
        <w:t xml:space="preserve">Figure 2.8. Downtime </w:t>
      </w:r>
      <w:r w:rsidR="1A86FE78" w:rsidRPr="77C68CD3">
        <w:rPr>
          <w:rFonts w:eastAsia="Century Gothic" w:cs="Century Gothic"/>
          <w:b/>
          <w:bCs/>
        </w:rPr>
        <w:t>Types</w:t>
      </w:r>
    </w:p>
    <w:p w14:paraId="11A2019A" w14:textId="007F9F1A" w:rsidR="00B1691B" w:rsidRPr="00B1691B" w:rsidRDefault="1A94A3BD" w:rsidP="77C68CD3">
      <w:pPr>
        <w:pStyle w:val="Balk1"/>
      </w:pPr>
      <w:bookmarkStart w:id="14" w:name="_Toc178667873"/>
      <w:r w:rsidRPr="77C68CD3">
        <w:lastRenderedPageBreak/>
        <w:t xml:space="preserve">Case </w:t>
      </w:r>
      <w:r w:rsidR="19EC4E8F" w:rsidRPr="77C68CD3">
        <w:t>Scenario</w:t>
      </w:r>
      <w:r w:rsidR="7E254FD7" w:rsidRPr="77C68CD3">
        <w:t xml:space="preserve">, </w:t>
      </w:r>
      <w:r w:rsidR="05E42E81" w:rsidRPr="77C68CD3">
        <w:t>Design Overview</w:t>
      </w:r>
      <w:bookmarkEnd w:id="14"/>
    </w:p>
    <w:p w14:paraId="0118B539" w14:textId="77777777" w:rsidR="00AF1A41" w:rsidRDefault="00AF1A41" w:rsidP="77C68CD3">
      <w:pPr>
        <w:spacing w:after="0" w:line="240" w:lineRule="auto"/>
      </w:pPr>
    </w:p>
    <w:p w14:paraId="64219EBB" w14:textId="31C55146" w:rsidR="00B1691B" w:rsidRPr="00B1691B" w:rsidRDefault="7511B5AC" w:rsidP="77C68CD3">
      <w:pPr>
        <w:spacing w:after="0" w:line="240" w:lineRule="auto"/>
      </w:pPr>
      <w:r w:rsidRPr="77C68CD3">
        <w:rPr>
          <w:rFonts w:eastAsia="Century Gothic" w:cs="Century Gothic"/>
        </w:rPr>
        <w:t xml:space="preserve">In this section, a sample application will be made for Toy Inc. 100 of the Hatchback and Sedan cars produced by Toy Inc. will be produced. During production, the stoppages and quality errors described above will occur and OEE will be calculated for each operation centre. </w:t>
      </w:r>
    </w:p>
    <w:p w14:paraId="641D30A9" w14:textId="5B92A245" w:rsidR="00B1691B" w:rsidRPr="00B1691B" w:rsidRDefault="7511B5AC" w:rsidP="77C68CD3">
      <w:pPr>
        <w:spacing w:after="0" w:line="240" w:lineRule="auto"/>
      </w:pPr>
      <w:r w:rsidRPr="77C68CD3">
        <w:rPr>
          <w:rFonts w:eastAsia="Century Gothic" w:cs="Century Gothic"/>
        </w:rPr>
        <w:t xml:space="preserve">The </w:t>
      </w:r>
      <w:r w:rsidR="2C55CD9C" w:rsidRPr="77C68CD3">
        <w:rPr>
          <w:rFonts w:eastAsia="Century Gothic" w:cs="Century Gothic"/>
        </w:rPr>
        <w:t>Work-In-Process</w:t>
      </w:r>
      <w:r w:rsidRPr="77C68CD3">
        <w:rPr>
          <w:rFonts w:eastAsia="Century Gothic" w:cs="Century Gothic"/>
        </w:rPr>
        <w:t xml:space="preserve"> and operations required for the 100 hatchback models whose route is shown in Figure 2.9 are as follows: </w:t>
      </w:r>
    </w:p>
    <w:p w14:paraId="4E249DE1" w14:textId="79B76BC9" w:rsidR="20731B58" w:rsidRDefault="20731B58" w:rsidP="77C68CD3">
      <w:pPr>
        <w:pStyle w:val="ListeParagraf"/>
        <w:numPr>
          <w:ilvl w:val="0"/>
          <w:numId w:val="8"/>
        </w:numPr>
        <w:spacing w:after="0" w:line="240" w:lineRule="auto"/>
      </w:pPr>
      <w:r w:rsidRPr="77C68CD3">
        <w:t>100pcs Hatchback Top</w:t>
      </w:r>
    </w:p>
    <w:p w14:paraId="1A35937B" w14:textId="7B1ADCD9" w:rsidR="20731B58" w:rsidRDefault="20731B58" w:rsidP="77C68CD3">
      <w:pPr>
        <w:pStyle w:val="ListeParagraf"/>
        <w:numPr>
          <w:ilvl w:val="1"/>
          <w:numId w:val="36"/>
        </w:numPr>
      </w:pPr>
      <w:r w:rsidRPr="77C68CD3">
        <w:t>OP0002 Upper Part Bending 1 Operation</w:t>
      </w:r>
    </w:p>
    <w:p w14:paraId="243923FE" w14:textId="77777777" w:rsidR="00D9081F" w:rsidRPr="00B1691B" w:rsidRDefault="00D9081F" w:rsidP="77C68CD3">
      <w:pPr>
        <w:pStyle w:val="ListeParagraf"/>
        <w:spacing w:after="0" w:line="240" w:lineRule="auto"/>
        <w:ind w:left="2160"/>
      </w:pPr>
    </w:p>
    <w:p w14:paraId="53DA5B2A" w14:textId="0F600D74" w:rsidR="1E7FDFE1" w:rsidRDefault="1E7FDFE1" w:rsidP="77C68CD3">
      <w:pPr>
        <w:pStyle w:val="ListeParagraf"/>
        <w:numPr>
          <w:ilvl w:val="0"/>
          <w:numId w:val="8"/>
        </w:numPr>
        <w:spacing w:after="0" w:line="240" w:lineRule="auto"/>
      </w:pPr>
      <w:r w:rsidRPr="77C68CD3">
        <w:t>100 pieces of Lower Parts</w:t>
      </w:r>
    </w:p>
    <w:p w14:paraId="59E95A52" w14:textId="5E6835D2" w:rsidR="1E7FDFE1" w:rsidRDefault="1E7FDFE1" w:rsidP="77C68CD3">
      <w:pPr>
        <w:pStyle w:val="ListeParagraf"/>
        <w:numPr>
          <w:ilvl w:val="1"/>
          <w:numId w:val="36"/>
        </w:numPr>
      </w:pPr>
      <w:r w:rsidRPr="77C68CD3">
        <w:t>OP0004 Below Part Bending Operation</w:t>
      </w:r>
    </w:p>
    <w:p w14:paraId="44C6AC53" w14:textId="77777777" w:rsidR="00D9081F" w:rsidRPr="00B1691B" w:rsidRDefault="00D9081F" w:rsidP="77C68CD3">
      <w:pPr>
        <w:pStyle w:val="ListeParagraf"/>
        <w:spacing w:after="0" w:line="240" w:lineRule="auto"/>
        <w:ind w:left="2160"/>
      </w:pPr>
    </w:p>
    <w:p w14:paraId="3356D967" w14:textId="0EDFC386" w:rsidR="00B1691B" w:rsidRPr="00B1691B" w:rsidRDefault="30C58663" w:rsidP="77C68CD3">
      <w:pPr>
        <w:pStyle w:val="ListeParagraf"/>
        <w:numPr>
          <w:ilvl w:val="0"/>
          <w:numId w:val="37"/>
        </w:numPr>
        <w:spacing w:after="0" w:line="240" w:lineRule="auto"/>
      </w:pPr>
      <w:r>
        <w:t xml:space="preserve">100 </w:t>
      </w:r>
      <w:r w:rsidR="78C250C8">
        <w:t xml:space="preserve">pieces Upper- Lower Part </w:t>
      </w:r>
      <w:r>
        <w:t>HB</w:t>
      </w:r>
    </w:p>
    <w:p w14:paraId="25DF0C6D" w14:textId="1578492D" w:rsidR="00B1691B" w:rsidRDefault="30C58663" w:rsidP="77C68CD3">
      <w:pPr>
        <w:pStyle w:val="ListeParagraf"/>
        <w:numPr>
          <w:ilvl w:val="1"/>
          <w:numId w:val="37"/>
        </w:numPr>
        <w:spacing w:after="0" w:line="240" w:lineRule="auto"/>
      </w:pPr>
      <w:r>
        <w:t xml:space="preserve">OP0005 </w:t>
      </w:r>
      <w:r w:rsidR="487AFFB6">
        <w:t>Upper- Lower Part Assem</w:t>
      </w:r>
      <w:r w:rsidR="2E9A3F87">
        <w:t>b</w:t>
      </w:r>
      <w:r w:rsidR="487AFFB6">
        <w:t>ly O</w:t>
      </w:r>
      <w:r>
        <w:t>pera</w:t>
      </w:r>
      <w:r w:rsidR="6B885E8D">
        <w:t xml:space="preserve">tion </w:t>
      </w:r>
    </w:p>
    <w:p w14:paraId="34261EF9" w14:textId="77777777" w:rsidR="00D9081F" w:rsidRPr="00B1691B" w:rsidRDefault="00D9081F" w:rsidP="77C68CD3">
      <w:pPr>
        <w:pStyle w:val="ListeParagraf"/>
        <w:spacing w:after="0" w:line="240" w:lineRule="auto"/>
        <w:ind w:left="2160"/>
      </w:pPr>
    </w:p>
    <w:p w14:paraId="78EC7A6D" w14:textId="6378A579" w:rsidR="00B1691B" w:rsidRPr="00B1691B" w:rsidRDefault="30C58663" w:rsidP="77C68CD3">
      <w:pPr>
        <w:pStyle w:val="ListeParagraf"/>
        <w:numPr>
          <w:ilvl w:val="0"/>
          <w:numId w:val="37"/>
        </w:numPr>
        <w:spacing w:after="0" w:line="240" w:lineRule="auto"/>
      </w:pPr>
      <w:r>
        <w:t xml:space="preserve">400 </w:t>
      </w:r>
      <w:r w:rsidR="77B4A6C8">
        <w:t>pieces wheel</w:t>
      </w:r>
    </w:p>
    <w:p w14:paraId="232196B8" w14:textId="725D054A" w:rsidR="00B1691B" w:rsidRDefault="30C58663" w:rsidP="77C68CD3">
      <w:pPr>
        <w:pStyle w:val="ListeParagraf"/>
        <w:numPr>
          <w:ilvl w:val="1"/>
          <w:numId w:val="37"/>
        </w:numPr>
        <w:spacing w:after="0" w:line="240" w:lineRule="auto"/>
      </w:pPr>
      <w:r>
        <w:t xml:space="preserve">OP0001 </w:t>
      </w:r>
      <w:r w:rsidR="3B0E27B5">
        <w:t xml:space="preserve">Wheel Cutting </w:t>
      </w:r>
      <w:r w:rsidR="4B9D2026">
        <w:t>Operation</w:t>
      </w:r>
    </w:p>
    <w:p w14:paraId="668166B4" w14:textId="77777777" w:rsidR="00D9081F" w:rsidRPr="00B1691B" w:rsidRDefault="00D9081F" w:rsidP="77C68CD3">
      <w:pPr>
        <w:pStyle w:val="ListeParagraf"/>
        <w:spacing w:after="0" w:line="240" w:lineRule="auto"/>
        <w:ind w:left="2160"/>
      </w:pPr>
    </w:p>
    <w:p w14:paraId="5A9FD2B4" w14:textId="20F475FF" w:rsidR="00B1691B" w:rsidRPr="00B1691B" w:rsidRDefault="30C58663" w:rsidP="77C68CD3">
      <w:pPr>
        <w:pStyle w:val="ListeParagraf"/>
        <w:numPr>
          <w:ilvl w:val="0"/>
          <w:numId w:val="38"/>
        </w:numPr>
        <w:spacing w:after="0" w:line="240" w:lineRule="auto"/>
      </w:pPr>
      <w:r>
        <w:t xml:space="preserve">100 </w:t>
      </w:r>
      <w:r w:rsidR="25FEA9D9">
        <w:t xml:space="preserve">pieces </w:t>
      </w:r>
      <w:r>
        <w:t xml:space="preserve">hatchback </w:t>
      </w:r>
    </w:p>
    <w:p w14:paraId="63457F5E" w14:textId="0D4E4B75" w:rsidR="008054BE" w:rsidRPr="00830864" w:rsidRDefault="30C58663" w:rsidP="77C68CD3">
      <w:pPr>
        <w:pStyle w:val="ListeParagraf"/>
        <w:numPr>
          <w:ilvl w:val="1"/>
          <w:numId w:val="38"/>
        </w:numPr>
        <w:spacing w:after="0" w:line="240" w:lineRule="auto"/>
      </w:pPr>
      <w:r>
        <w:t xml:space="preserve">OP0006 </w:t>
      </w:r>
      <w:r w:rsidR="645E269F">
        <w:t>Wheel Assembly Operation</w:t>
      </w:r>
    </w:p>
    <w:p w14:paraId="6E2B76DD" w14:textId="58EFF233" w:rsidR="008054BE" w:rsidRPr="00830864" w:rsidRDefault="0F28AAB7" w:rsidP="00C570D4">
      <w:pPr>
        <w:spacing w:after="0" w:line="240" w:lineRule="auto"/>
        <w:jc w:val="center"/>
      </w:pPr>
      <w:r>
        <w:rPr>
          <w:noProof/>
        </w:rPr>
        <w:drawing>
          <wp:inline distT="0" distB="0" distL="0" distR="0" wp14:anchorId="2DCB090C" wp14:editId="5CFCBEAA">
            <wp:extent cx="4012652" cy="4521298"/>
            <wp:effectExtent l="0" t="0" r="0" b="0"/>
            <wp:docPr id="512876044" name="Resim 51287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012652" cy="4521298"/>
                    </a:xfrm>
                    <a:prstGeom prst="rect">
                      <a:avLst/>
                    </a:prstGeom>
                  </pic:spPr>
                </pic:pic>
              </a:graphicData>
            </a:graphic>
          </wp:inline>
        </w:drawing>
      </w:r>
    </w:p>
    <w:p w14:paraId="113633F3" w14:textId="288D144F" w:rsidR="008054BE" w:rsidRPr="00830864" w:rsidRDefault="0E5C8B34" w:rsidP="00C570D4">
      <w:pPr>
        <w:spacing w:after="0" w:line="240" w:lineRule="auto"/>
        <w:jc w:val="center"/>
        <w:rPr>
          <w:rFonts w:eastAsia="Century Gothic" w:cs="Century Gothic"/>
          <w:b/>
          <w:bCs/>
        </w:rPr>
      </w:pPr>
      <w:r w:rsidRPr="77C68CD3">
        <w:rPr>
          <w:rFonts w:eastAsia="Century Gothic" w:cs="Century Gothic"/>
          <w:b/>
          <w:bCs/>
        </w:rPr>
        <w:t>Figure 2.9. Hatchback Model Production Route</w:t>
      </w:r>
    </w:p>
    <w:p w14:paraId="6CBF74B3" w14:textId="77777777" w:rsidR="00B1691B" w:rsidRPr="00B1691B" w:rsidRDefault="00B1691B" w:rsidP="77C68CD3">
      <w:pPr>
        <w:spacing w:after="0" w:line="240" w:lineRule="auto"/>
      </w:pPr>
    </w:p>
    <w:p w14:paraId="755003D7" w14:textId="23F7BDEE" w:rsidR="29BA2A23" w:rsidRDefault="29BA2A23" w:rsidP="77C68CD3">
      <w:r w:rsidRPr="77C68CD3">
        <w:rPr>
          <w:rFonts w:eastAsia="Century Gothic" w:cs="Century Gothic"/>
        </w:rPr>
        <w:t xml:space="preserve">Similarly, the </w:t>
      </w:r>
      <w:r w:rsidR="31C58EBC" w:rsidRPr="77C68CD3">
        <w:rPr>
          <w:rFonts w:eastAsia="Century Gothic" w:cs="Century Gothic"/>
        </w:rPr>
        <w:t>Work-In-Process</w:t>
      </w:r>
      <w:r w:rsidRPr="77C68CD3">
        <w:rPr>
          <w:rFonts w:eastAsia="Century Gothic" w:cs="Century Gothic"/>
        </w:rPr>
        <w:t xml:space="preserve"> and operations required according to the production route shown in Figure 2.10 for 100 sedans are given below. </w:t>
      </w:r>
    </w:p>
    <w:p w14:paraId="7C91BE5F" w14:textId="3549E3E6" w:rsidR="77C68CD3" w:rsidRDefault="77C68CD3" w:rsidP="77C68CD3">
      <w:pPr>
        <w:spacing w:after="0" w:line="240" w:lineRule="auto"/>
      </w:pPr>
    </w:p>
    <w:p w14:paraId="1AF23F13" w14:textId="4B52C789" w:rsidR="6D588F1B" w:rsidRDefault="6D588F1B" w:rsidP="77C68CD3">
      <w:pPr>
        <w:pStyle w:val="ListeParagraf"/>
        <w:numPr>
          <w:ilvl w:val="0"/>
          <w:numId w:val="8"/>
        </w:numPr>
        <w:spacing w:after="0" w:line="240" w:lineRule="auto"/>
      </w:pPr>
      <w:r w:rsidRPr="77C68CD3">
        <w:t>100pcs Sedan Top</w:t>
      </w:r>
    </w:p>
    <w:p w14:paraId="7E119DC1" w14:textId="74AC9D21" w:rsidR="6D588F1B" w:rsidRDefault="6D588F1B" w:rsidP="77C68CD3">
      <w:pPr>
        <w:pStyle w:val="ListeParagraf"/>
        <w:numPr>
          <w:ilvl w:val="1"/>
          <w:numId w:val="36"/>
        </w:numPr>
      </w:pPr>
      <w:r w:rsidRPr="77C68CD3">
        <w:t>OP0003 Upper Part Bending 2 Operation</w:t>
      </w:r>
    </w:p>
    <w:p w14:paraId="25854D00" w14:textId="77777777" w:rsidR="77C68CD3" w:rsidRDefault="77C68CD3" w:rsidP="77C68CD3">
      <w:pPr>
        <w:pStyle w:val="ListeParagraf"/>
        <w:spacing w:after="0" w:line="240" w:lineRule="auto"/>
        <w:ind w:left="2160"/>
      </w:pPr>
    </w:p>
    <w:p w14:paraId="0346E77F" w14:textId="0F600D74" w:rsidR="6D588F1B" w:rsidRDefault="6D588F1B" w:rsidP="77C68CD3">
      <w:pPr>
        <w:pStyle w:val="ListeParagraf"/>
        <w:numPr>
          <w:ilvl w:val="0"/>
          <w:numId w:val="8"/>
        </w:numPr>
        <w:spacing w:after="0" w:line="240" w:lineRule="auto"/>
      </w:pPr>
      <w:r w:rsidRPr="77C68CD3">
        <w:t>100 pieces of Lower Parts</w:t>
      </w:r>
    </w:p>
    <w:p w14:paraId="223FCBEB" w14:textId="5E6835D2" w:rsidR="6D588F1B" w:rsidRDefault="6D588F1B" w:rsidP="77C68CD3">
      <w:pPr>
        <w:pStyle w:val="ListeParagraf"/>
        <w:numPr>
          <w:ilvl w:val="1"/>
          <w:numId w:val="36"/>
        </w:numPr>
      </w:pPr>
      <w:r w:rsidRPr="77C68CD3">
        <w:t>OP0004 Below Part Bending Operation</w:t>
      </w:r>
    </w:p>
    <w:p w14:paraId="62246169" w14:textId="77777777" w:rsidR="77C68CD3" w:rsidRDefault="77C68CD3" w:rsidP="77C68CD3">
      <w:pPr>
        <w:pStyle w:val="ListeParagraf"/>
        <w:spacing w:after="0" w:line="240" w:lineRule="auto"/>
        <w:ind w:left="2160"/>
      </w:pPr>
    </w:p>
    <w:p w14:paraId="7F74A0F1" w14:textId="0EDFC386" w:rsidR="6D588F1B" w:rsidRDefault="6D588F1B" w:rsidP="77C68CD3">
      <w:pPr>
        <w:pStyle w:val="ListeParagraf"/>
        <w:numPr>
          <w:ilvl w:val="0"/>
          <w:numId w:val="37"/>
        </w:numPr>
        <w:spacing w:after="0" w:line="240" w:lineRule="auto"/>
      </w:pPr>
      <w:r>
        <w:t>100 pieces Upper- Lower Part HB</w:t>
      </w:r>
    </w:p>
    <w:p w14:paraId="12FB13F0" w14:textId="1578492D" w:rsidR="6D588F1B" w:rsidRDefault="6D588F1B" w:rsidP="77C68CD3">
      <w:pPr>
        <w:pStyle w:val="ListeParagraf"/>
        <w:numPr>
          <w:ilvl w:val="1"/>
          <w:numId w:val="37"/>
        </w:numPr>
        <w:spacing w:after="0" w:line="240" w:lineRule="auto"/>
      </w:pPr>
      <w:r>
        <w:t xml:space="preserve">OP0005 Upper- Lower Part Assembly Operation </w:t>
      </w:r>
    </w:p>
    <w:p w14:paraId="4EE1696A" w14:textId="77777777" w:rsidR="77C68CD3" w:rsidRDefault="77C68CD3" w:rsidP="77C68CD3">
      <w:pPr>
        <w:pStyle w:val="ListeParagraf"/>
        <w:spacing w:after="0" w:line="240" w:lineRule="auto"/>
        <w:ind w:left="2160"/>
      </w:pPr>
    </w:p>
    <w:p w14:paraId="5A64C133" w14:textId="6378A579" w:rsidR="6D588F1B" w:rsidRDefault="6D588F1B" w:rsidP="77C68CD3">
      <w:pPr>
        <w:pStyle w:val="ListeParagraf"/>
        <w:numPr>
          <w:ilvl w:val="0"/>
          <w:numId w:val="37"/>
        </w:numPr>
        <w:spacing w:after="0" w:line="240" w:lineRule="auto"/>
      </w:pPr>
      <w:r>
        <w:t>400 pieces wheel</w:t>
      </w:r>
    </w:p>
    <w:p w14:paraId="1931DF73" w14:textId="725D054A" w:rsidR="6D588F1B" w:rsidRDefault="6D588F1B" w:rsidP="77C68CD3">
      <w:pPr>
        <w:pStyle w:val="ListeParagraf"/>
        <w:numPr>
          <w:ilvl w:val="1"/>
          <w:numId w:val="37"/>
        </w:numPr>
        <w:spacing w:after="0" w:line="240" w:lineRule="auto"/>
      </w:pPr>
      <w:r>
        <w:t>OP0001 Wheel Cutting Operation</w:t>
      </w:r>
    </w:p>
    <w:p w14:paraId="2ACB567E" w14:textId="77777777" w:rsidR="77C68CD3" w:rsidRDefault="77C68CD3" w:rsidP="77C68CD3">
      <w:pPr>
        <w:pStyle w:val="ListeParagraf"/>
        <w:spacing w:after="0" w:line="240" w:lineRule="auto"/>
        <w:ind w:left="2160"/>
      </w:pPr>
    </w:p>
    <w:p w14:paraId="40820B91" w14:textId="46311B32" w:rsidR="6D588F1B" w:rsidRDefault="6D588F1B" w:rsidP="77C68CD3">
      <w:pPr>
        <w:pStyle w:val="ListeParagraf"/>
        <w:numPr>
          <w:ilvl w:val="0"/>
          <w:numId w:val="38"/>
        </w:numPr>
        <w:spacing w:after="0" w:line="240" w:lineRule="auto"/>
      </w:pPr>
      <w:r>
        <w:t>100 pieces Sedan</w:t>
      </w:r>
    </w:p>
    <w:p w14:paraId="721D656A" w14:textId="0D4E4B75" w:rsidR="6D588F1B" w:rsidRDefault="6D588F1B" w:rsidP="77C68CD3">
      <w:pPr>
        <w:pStyle w:val="ListeParagraf"/>
        <w:numPr>
          <w:ilvl w:val="1"/>
          <w:numId w:val="38"/>
        </w:numPr>
        <w:spacing w:after="0" w:line="240" w:lineRule="auto"/>
      </w:pPr>
      <w:r>
        <w:t>OP0006 Wheel Assembly Operation</w:t>
      </w:r>
    </w:p>
    <w:p w14:paraId="532D0BB8" w14:textId="450AEFF4" w:rsidR="77C68CD3" w:rsidRDefault="77C68CD3" w:rsidP="77C68CD3">
      <w:pPr>
        <w:spacing w:after="0" w:line="240" w:lineRule="auto"/>
      </w:pPr>
    </w:p>
    <w:p w14:paraId="388BCC5E" w14:textId="24A7E3CC" w:rsidR="2BC7ECA1" w:rsidRDefault="2BC7ECA1" w:rsidP="00C570D4">
      <w:pPr>
        <w:spacing w:after="0" w:line="240" w:lineRule="auto"/>
        <w:jc w:val="center"/>
      </w:pPr>
      <w:r>
        <w:rPr>
          <w:noProof/>
        </w:rPr>
        <w:drawing>
          <wp:inline distT="0" distB="0" distL="0" distR="0" wp14:anchorId="63305F75" wp14:editId="31872F5A">
            <wp:extent cx="4567606" cy="5158708"/>
            <wp:effectExtent l="0" t="0" r="0" b="0"/>
            <wp:docPr id="876402263" name="Resim 87640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67606" cy="5158708"/>
                    </a:xfrm>
                    <a:prstGeom prst="rect">
                      <a:avLst/>
                    </a:prstGeom>
                  </pic:spPr>
                </pic:pic>
              </a:graphicData>
            </a:graphic>
          </wp:inline>
        </w:drawing>
      </w:r>
    </w:p>
    <w:p w14:paraId="2B445FD0" w14:textId="35659891" w:rsidR="569CE234" w:rsidRDefault="569CE234" w:rsidP="00C570D4">
      <w:pPr>
        <w:jc w:val="center"/>
        <w:rPr>
          <w:rFonts w:eastAsia="Century Gothic" w:cs="Century Gothic"/>
          <w:b/>
          <w:bCs/>
        </w:rPr>
      </w:pPr>
      <w:r w:rsidRPr="77C68CD3">
        <w:rPr>
          <w:rFonts w:eastAsia="Century Gothic" w:cs="Century Gothic"/>
          <w:b/>
          <w:bCs/>
        </w:rPr>
        <w:t>Figure 2.10. Hatchback Model Production Route</w:t>
      </w:r>
    </w:p>
    <w:p w14:paraId="17C045C1" w14:textId="77777777" w:rsidR="00D9081F" w:rsidRDefault="00D9081F" w:rsidP="77C68CD3">
      <w:pPr>
        <w:spacing w:after="0" w:line="240" w:lineRule="auto"/>
      </w:pPr>
    </w:p>
    <w:p w14:paraId="1E6E1D56" w14:textId="71B750BE" w:rsidR="00B1691B" w:rsidRPr="00B1691B" w:rsidRDefault="569CE234" w:rsidP="77C68CD3">
      <w:pPr>
        <w:pStyle w:val="Balk2"/>
      </w:pPr>
      <w:bookmarkStart w:id="15" w:name="_Toc178667874"/>
      <w:r>
        <w:t>Upper Part Bending 1 Operation Centre</w:t>
      </w:r>
      <w:bookmarkEnd w:id="15"/>
      <w:r>
        <w:t xml:space="preserve"> </w:t>
      </w:r>
    </w:p>
    <w:p w14:paraId="51E50F46" w14:textId="745B0890" w:rsidR="00D9081F" w:rsidRPr="00B1691B" w:rsidRDefault="569CE234" w:rsidP="77C68CD3">
      <w:pPr>
        <w:spacing w:after="0" w:line="240" w:lineRule="auto"/>
      </w:pPr>
      <w:r w:rsidRPr="77C68CD3">
        <w:rPr>
          <w:rFonts w:eastAsia="Century Gothic" w:cs="Century Gothic"/>
        </w:rPr>
        <w:t xml:space="preserve">In this operation centre, OP0002 upper part bending HB operation is performed. Operation order I00000000000463 was created for 100 YM0002 upper part HBs. In this operation centre, the following operations took place:  </w:t>
      </w:r>
    </w:p>
    <w:p w14:paraId="49BF6CB7" w14:textId="0CCC4EA9" w:rsidR="00D9081F" w:rsidRPr="00B1691B" w:rsidRDefault="569CE234" w:rsidP="77C68CD3">
      <w:pPr>
        <w:pStyle w:val="ListeParagraf"/>
        <w:numPr>
          <w:ilvl w:val="0"/>
          <w:numId w:val="7"/>
        </w:numPr>
        <w:spacing w:after="0" w:line="240" w:lineRule="auto"/>
      </w:pPr>
      <w:r w:rsidRPr="77C68CD3">
        <w:rPr>
          <w:rFonts w:eastAsia="Century Gothic" w:cs="Century Gothic"/>
        </w:rPr>
        <w:t>30 min. production</w:t>
      </w:r>
    </w:p>
    <w:p w14:paraId="1C27198B" w14:textId="724F8BB2" w:rsidR="00D9081F" w:rsidRPr="00B1691B" w:rsidRDefault="569CE234" w:rsidP="77C68CD3">
      <w:pPr>
        <w:pStyle w:val="ListeParagraf"/>
        <w:numPr>
          <w:ilvl w:val="0"/>
          <w:numId w:val="7"/>
        </w:numPr>
        <w:spacing w:after="0" w:line="240" w:lineRule="auto"/>
      </w:pPr>
      <w:r w:rsidRPr="77C68CD3">
        <w:rPr>
          <w:rFonts w:eastAsia="Century Gothic" w:cs="Century Gothic"/>
        </w:rPr>
        <w:t xml:space="preserve">30 min. Fixture </w:t>
      </w:r>
      <w:r w:rsidR="0AAA5E64" w:rsidRPr="77C68CD3">
        <w:rPr>
          <w:rFonts w:eastAsia="Century Gothic" w:cs="Century Gothic"/>
        </w:rPr>
        <w:t>Failure</w:t>
      </w:r>
    </w:p>
    <w:p w14:paraId="173E15D5" w14:textId="13FCDDD2" w:rsidR="00D9081F" w:rsidRPr="00B1691B" w:rsidRDefault="569CE234" w:rsidP="77C68CD3">
      <w:pPr>
        <w:pStyle w:val="ListeParagraf"/>
        <w:numPr>
          <w:ilvl w:val="0"/>
          <w:numId w:val="7"/>
        </w:numPr>
        <w:spacing w:after="0" w:line="240" w:lineRule="auto"/>
      </w:pPr>
      <w:r w:rsidRPr="77C68CD3">
        <w:rPr>
          <w:rFonts w:eastAsia="Century Gothic" w:cs="Century Gothic"/>
        </w:rPr>
        <w:t xml:space="preserve">80 min. production </w:t>
      </w:r>
    </w:p>
    <w:p w14:paraId="3C62C6D3" w14:textId="276928D3" w:rsidR="00D9081F" w:rsidRPr="00B1691B" w:rsidRDefault="00D9081F" w:rsidP="77C68CD3">
      <w:pPr>
        <w:spacing w:after="0" w:line="240" w:lineRule="auto"/>
      </w:pPr>
    </w:p>
    <w:p w14:paraId="63D6FC1F" w14:textId="37FA50F6" w:rsidR="00D9081F" w:rsidRPr="00B1691B" w:rsidRDefault="569CE234" w:rsidP="77C68CD3">
      <w:pPr>
        <w:spacing w:after="0" w:line="240" w:lineRule="auto"/>
      </w:pPr>
      <w:r w:rsidRPr="77C68CD3">
        <w:rPr>
          <w:rFonts w:eastAsia="Century Gothic" w:cs="Century Gothic"/>
        </w:rPr>
        <w:t xml:space="preserve">As a result, the production of 100 pieces took 110 minutes. </w:t>
      </w:r>
    </w:p>
    <w:p w14:paraId="17F22789" w14:textId="7B0E7DF3" w:rsidR="00D9081F" w:rsidRPr="00B1691B" w:rsidRDefault="4C468A38" w:rsidP="77C68CD3">
      <w:pPr>
        <w:spacing w:after="0" w:line="240" w:lineRule="auto"/>
      </w:pPr>
      <w:r w:rsidRPr="77C68CD3">
        <w:rPr>
          <w:rFonts w:eastAsia="Century Gothic" w:cs="Century Gothic"/>
        </w:rPr>
        <w:t xml:space="preserve">The OEE calculation for the Upper Part Bending 1 Operation </w:t>
      </w:r>
      <w:proofErr w:type="spellStart"/>
      <w:r w:rsidRPr="77C68CD3">
        <w:rPr>
          <w:rFonts w:eastAsia="Century Gothic" w:cs="Century Gothic"/>
        </w:rPr>
        <w:t>Center</w:t>
      </w:r>
      <w:proofErr w:type="spellEnd"/>
      <w:r w:rsidRPr="77C68CD3">
        <w:rPr>
          <w:rFonts w:eastAsia="Century Gothic" w:cs="Century Gothic"/>
        </w:rPr>
        <w:t xml:space="preserve"> is as follows: </w:t>
      </w:r>
    </w:p>
    <w:p w14:paraId="0FA45160" w14:textId="35E3A1C5" w:rsidR="00B1691B" w:rsidRPr="00B1691B" w:rsidRDefault="4C6C9E0C" w:rsidP="77C68CD3">
      <w:pPr>
        <w:spacing w:after="0" w:line="240" w:lineRule="auto"/>
        <w:rPr>
          <w:rFonts w:eastAsia="Century Gothic" w:cs="Century Gothic"/>
        </w:rPr>
      </w:pPr>
      <w:r w:rsidRPr="77C68CD3">
        <w:rPr>
          <w:rFonts w:eastAsia="Century Gothic" w:cs="Century Gothic"/>
        </w:rPr>
        <w:t xml:space="preserve">Availability = Run Time / Planned Production Time </w:t>
      </w:r>
    </w:p>
    <w:p w14:paraId="754F649E" w14:textId="3390514C" w:rsidR="00B1691B" w:rsidRPr="00B1691B" w:rsidRDefault="4C6C9E0C" w:rsidP="77C68CD3">
      <w:pPr>
        <w:spacing w:after="0" w:line="240" w:lineRule="auto"/>
        <w:rPr>
          <w:rFonts w:eastAsia="Century Gothic" w:cs="Century Gothic"/>
        </w:rPr>
      </w:pPr>
      <w:r w:rsidRPr="77C68CD3">
        <w:rPr>
          <w:rFonts w:eastAsia="Century Gothic" w:cs="Century Gothic"/>
        </w:rPr>
        <w:t>Availability = (30+80)</w:t>
      </w:r>
      <w:r w:rsidR="62CA6A82" w:rsidRPr="77C68CD3">
        <w:rPr>
          <w:rFonts w:eastAsia="Century Gothic" w:cs="Century Gothic"/>
        </w:rPr>
        <w:t xml:space="preserve"> </w:t>
      </w:r>
      <w:r w:rsidRPr="77C68CD3">
        <w:rPr>
          <w:rFonts w:eastAsia="Century Gothic" w:cs="Century Gothic"/>
        </w:rPr>
        <w:t>/</w:t>
      </w:r>
      <w:r w:rsidR="1838DDAF" w:rsidRPr="77C68CD3">
        <w:rPr>
          <w:rFonts w:eastAsia="Century Gothic" w:cs="Century Gothic"/>
        </w:rPr>
        <w:t xml:space="preserve"> </w:t>
      </w:r>
      <w:r w:rsidRPr="77C68CD3">
        <w:rPr>
          <w:rFonts w:eastAsia="Century Gothic" w:cs="Century Gothic"/>
        </w:rPr>
        <w:t xml:space="preserve">(30+30+80) = </w:t>
      </w:r>
      <w:r w:rsidR="2C5B35B5" w:rsidRPr="77C68CD3">
        <w:rPr>
          <w:rFonts w:eastAsia="Century Gothic" w:cs="Century Gothic"/>
        </w:rPr>
        <w:t>0,7857 = 78,57 %</w:t>
      </w:r>
    </w:p>
    <w:p w14:paraId="23543288" w14:textId="6E3D5EC9" w:rsidR="00B1691B" w:rsidRPr="00B1691B" w:rsidRDefault="2C5B35B5" w:rsidP="77C68CD3">
      <w:pPr>
        <w:spacing w:after="0" w:line="240" w:lineRule="auto"/>
        <w:ind w:firstLine="708"/>
        <w:rPr>
          <w:i/>
          <w:iCs/>
        </w:rPr>
      </w:pPr>
      <w:r w:rsidRPr="77C68CD3">
        <w:rPr>
          <w:rFonts w:eastAsia="Century Gothic" w:cs="Century Gothic"/>
          <w:i/>
          <w:iCs/>
        </w:rPr>
        <w:t>Note:</w:t>
      </w:r>
    </w:p>
    <w:p w14:paraId="01F37B00" w14:textId="4A3096C1" w:rsidR="00B1691B" w:rsidRPr="00B1691B" w:rsidRDefault="2C5B35B5" w:rsidP="77C68CD3">
      <w:pPr>
        <w:pStyle w:val="ListeParagraf"/>
        <w:numPr>
          <w:ilvl w:val="0"/>
          <w:numId w:val="6"/>
        </w:numPr>
        <w:spacing w:after="0" w:line="240" w:lineRule="auto"/>
        <w:rPr>
          <w:rFonts w:eastAsia="Century Gothic" w:cs="Century Gothic"/>
          <w:i/>
          <w:iCs/>
        </w:rPr>
      </w:pPr>
      <w:r w:rsidRPr="77C68CD3">
        <w:rPr>
          <w:rFonts w:eastAsia="Century Gothic" w:cs="Century Gothic"/>
          <w:i/>
          <w:iCs/>
        </w:rPr>
        <w:t>Run Time = Planned Production Time – Availability Loss</w:t>
      </w:r>
    </w:p>
    <w:p w14:paraId="4ECA35AC" w14:textId="515ABC31" w:rsidR="00B1691B" w:rsidRPr="00C570D4" w:rsidRDefault="2C5B35B5" w:rsidP="77C68CD3">
      <w:pPr>
        <w:pStyle w:val="ListeParagraf"/>
        <w:numPr>
          <w:ilvl w:val="0"/>
          <w:numId w:val="6"/>
        </w:numPr>
        <w:spacing w:after="0" w:line="240" w:lineRule="auto"/>
        <w:rPr>
          <w:i/>
          <w:iCs/>
        </w:rPr>
      </w:pPr>
      <w:r w:rsidRPr="77C68CD3">
        <w:rPr>
          <w:rFonts w:eastAsia="Century Gothic" w:cs="Century Gothic"/>
          <w:i/>
          <w:iCs/>
        </w:rPr>
        <w:t>Planned Production Time = Total time - Planned Downtime</w:t>
      </w:r>
    </w:p>
    <w:p w14:paraId="3516ED0B" w14:textId="77777777" w:rsidR="00C570D4" w:rsidRDefault="00C570D4" w:rsidP="00C570D4">
      <w:pPr>
        <w:spacing w:after="0" w:line="240" w:lineRule="auto"/>
        <w:rPr>
          <w:i/>
          <w:iCs/>
        </w:rPr>
      </w:pPr>
    </w:p>
    <w:p w14:paraId="5F4A8545" w14:textId="77777777" w:rsidR="00C570D4" w:rsidRDefault="00C570D4" w:rsidP="00C570D4">
      <w:pPr>
        <w:spacing w:after="0" w:line="240" w:lineRule="auto"/>
        <w:rPr>
          <w:i/>
          <w:iCs/>
        </w:rPr>
      </w:pPr>
    </w:p>
    <w:p w14:paraId="75DC8287" w14:textId="77777777" w:rsidR="00C570D4" w:rsidRDefault="00C570D4" w:rsidP="00C570D4">
      <w:pPr>
        <w:spacing w:after="0" w:line="240" w:lineRule="auto"/>
        <w:rPr>
          <w:i/>
          <w:iCs/>
        </w:rPr>
      </w:pPr>
    </w:p>
    <w:p w14:paraId="3543CEE2" w14:textId="77777777" w:rsidR="00C570D4" w:rsidRDefault="00C570D4" w:rsidP="00C570D4">
      <w:pPr>
        <w:spacing w:after="0" w:line="240" w:lineRule="auto"/>
        <w:rPr>
          <w:i/>
          <w:iCs/>
        </w:rPr>
      </w:pPr>
    </w:p>
    <w:p w14:paraId="7D80C9E7" w14:textId="77777777" w:rsidR="00C570D4" w:rsidRPr="00C570D4" w:rsidRDefault="00C570D4" w:rsidP="00C570D4">
      <w:pPr>
        <w:spacing w:after="0" w:line="240" w:lineRule="auto"/>
        <w:rPr>
          <w:i/>
          <w:iCs/>
        </w:rPr>
      </w:pPr>
    </w:p>
    <w:p w14:paraId="30E11BE5" w14:textId="7E4CC8C8" w:rsidR="00B1691B" w:rsidRPr="00B1691B" w:rsidRDefault="00B1691B" w:rsidP="77C68CD3">
      <w:pPr>
        <w:spacing w:after="0" w:line="240" w:lineRule="auto"/>
      </w:pPr>
    </w:p>
    <w:tbl>
      <w:tblPr>
        <w:tblW w:w="0" w:type="auto"/>
        <w:tblLook w:val="04A0" w:firstRow="1" w:lastRow="0" w:firstColumn="1" w:lastColumn="0" w:noHBand="0" w:noVBand="1"/>
      </w:tblPr>
      <w:tblGrid>
        <w:gridCol w:w="2398"/>
        <w:gridCol w:w="1609"/>
        <w:gridCol w:w="1314"/>
        <w:gridCol w:w="1527"/>
        <w:gridCol w:w="1921"/>
      </w:tblGrid>
      <w:tr w:rsidR="77C68CD3" w14:paraId="4F4B88A6" w14:textId="77777777" w:rsidTr="77C68CD3">
        <w:trPr>
          <w:trHeight w:val="308"/>
        </w:trPr>
        <w:tc>
          <w:tcPr>
            <w:tcW w:w="8769"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DE9D9"/>
            <w:tcMar>
              <w:top w:w="10" w:type="dxa"/>
              <w:left w:w="70" w:type="dxa"/>
              <w:bottom w:w="0" w:type="dxa"/>
              <w:right w:w="70" w:type="dxa"/>
            </w:tcMar>
            <w:vAlign w:val="bottom"/>
          </w:tcPr>
          <w:p w14:paraId="4E13AC72" w14:textId="61C651D7" w:rsidR="77C68CD3" w:rsidRDefault="77C68CD3" w:rsidP="77C68CD3">
            <w:r w:rsidRPr="77C68CD3">
              <w:rPr>
                <w:rFonts w:eastAsia="Century Gothic" w:cs="Century Gothic"/>
              </w:rPr>
              <w:lastRenderedPageBreak/>
              <w:t xml:space="preserve">Total Time </w:t>
            </w:r>
          </w:p>
        </w:tc>
      </w:tr>
      <w:tr w:rsidR="77C68CD3" w14:paraId="62CB3035" w14:textId="77777777" w:rsidTr="77C68CD3">
        <w:trPr>
          <w:trHeight w:val="269"/>
        </w:trPr>
        <w:tc>
          <w:tcPr>
            <w:tcW w:w="6848"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EF3"/>
            <w:tcMar>
              <w:top w:w="10" w:type="dxa"/>
              <w:left w:w="70" w:type="dxa"/>
              <w:bottom w:w="0" w:type="dxa"/>
              <w:right w:w="70" w:type="dxa"/>
            </w:tcMar>
            <w:vAlign w:val="bottom"/>
          </w:tcPr>
          <w:p w14:paraId="3D8F5E3F" w14:textId="2450A9FD" w:rsidR="77C68CD3" w:rsidRDefault="77C68CD3" w:rsidP="77C68CD3">
            <w:pPr>
              <w:rPr>
                <w:rFonts w:eastAsia="Century Gothic" w:cs="Century Gothic"/>
              </w:rPr>
            </w:pPr>
            <w:proofErr w:type="spellStart"/>
            <w:r w:rsidRPr="77C68CD3">
              <w:rPr>
                <w:rFonts w:eastAsia="Century Gothic" w:cs="Century Gothic"/>
                <w:lang w:val="tr-TR"/>
              </w:rPr>
              <w:t>Planned</w:t>
            </w:r>
            <w:proofErr w:type="spellEnd"/>
            <w:r w:rsidRPr="77C68CD3">
              <w:rPr>
                <w:rFonts w:eastAsia="Century Gothic" w:cs="Century Gothic"/>
                <w:lang w:val="tr-TR"/>
              </w:rPr>
              <w:t xml:space="preserve"> </w:t>
            </w:r>
            <w:proofErr w:type="spellStart"/>
            <w:r w:rsidRPr="77C68CD3">
              <w:rPr>
                <w:rFonts w:eastAsia="Century Gothic" w:cs="Century Gothic"/>
                <w:lang w:val="tr-TR"/>
              </w:rPr>
              <w:t>Production</w:t>
            </w:r>
            <w:proofErr w:type="spellEnd"/>
            <w:r w:rsidRPr="77C68CD3">
              <w:rPr>
                <w:rFonts w:eastAsia="Century Gothic" w:cs="Century Gothic"/>
                <w:lang w:val="tr-TR"/>
              </w:rPr>
              <w:t xml:space="preserve"> Time</w:t>
            </w:r>
            <w:r w:rsidRPr="77C68CD3">
              <w:rPr>
                <w:rFonts w:eastAsia="Century Gothic" w:cs="Century Gothic"/>
              </w:rPr>
              <w:t xml:space="preserve"> </w:t>
            </w:r>
          </w:p>
        </w:tc>
        <w:tc>
          <w:tcPr>
            <w:tcW w:w="19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tcPr>
          <w:p w14:paraId="6905C160" w14:textId="38B697E8" w:rsidR="77C68CD3" w:rsidRDefault="77C68CD3" w:rsidP="77C68CD3">
            <w:r w:rsidRPr="77C68CD3">
              <w:rPr>
                <w:rFonts w:eastAsia="Century Gothic" w:cs="Century Gothic"/>
              </w:rPr>
              <w:t>Planned Downtime</w:t>
            </w:r>
          </w:p>
        </w:tc>
      </w:tr>
      <w:tr w:rsidR="77C68CD3" w14:paraId="0B003D2D" w14:textId="77777777" w:rsidTr="77C68CD3">
        <w:trPr>
          <w:trHeight w:val="246"/>
        </w:trPr>
        <w:tc>
          <w:tcPr>
            <w:tcW w:w="532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5E0EC"/>
            <w:tcMar>
              <w:top w:w="10" w:type="dxa"/>
              <w:left w:w="70" w:type="dxa"/>
              <w:bottom w:w="0" w:type="dxa"/>
              <w:right w:w="70" w:type="dxa"/>
            </w:tcMar>
            <w:vAlign w:val="bottom"/>
          </w:tcPr>
          <w:p w14:paraId="27D393FD" w14:textId="1A28F1DE" w:rsidR="77C68CD3" w:rsidRDefault="77C68CD3" w:rsidP="77C68CD3">
            <w:r w:rsidRPr="77C68CD3">
              <w:rPr>
                <w:rFonts w:eastAsia="Century Gothic" w:cs="Century Gothic"/>
              </w:rPr>
              <w:t>Run Time</w:t>
            </w:r>
          </w:p>
        </w:tc>
        <w:tc>
          <w:tcPr>
            <w:tcW w:w="15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tcPr>
          <w:p w14:paraId="49B63B51" w14:textId="35A03D8D" w:rsidR="77C68CD3" w:rsidRDefault="77C68CD3" w:rsidP="77C68CD3">
            <w:r w:rsidRPr="77C68CD3">
              <w:rPr>
                <w:rFonts w:eastAsia="Century Gothic" w:cs="Century Gothic"/>
              </w:rPr>
              <w:t>Availability Loss</w:t>
            </w:r>
          </w:p>
        </w:tc>
        <w:tc>
          <w:tcPr>
            <w:tcW w:w="1921" w:type="dxa"/>
            <w:tcBorders>
              <w:top w:val="single" w:sz="8" w:space="0" w:color="000000" w:themeColor="text1"/>
              <w:left w:val="single" w:sz="8" w:space="0" w:color="000000" w:themeColor="text1"/>
              <w:bottom w:val="nil"/>
              <w:right w:val="nil"/>
            </w:tcBorders>
            <w:shd w:val="clear" w:color="auto" w:fill="auto"/>
            <w:tcMar>
              <w:top w:w="10" w:type="dxa"/>
              <w:left w:w="70" w:type="dxa"/>
              <w:bottom w:w="0" w:type="dxa"/>
              <w:right w:w="70" w:type="dxa"/>
            </w:tcMar>
            <w:vAlign w:val="bottom"/>
          </w:tcPr>
          <w:p w14:paraId="436D414B" w14:textId="77777777" w:rsidR="77C68CD3" w:rsidRDefault="77C68CD3" w:rsidP="77C68CD3">
            <w:pPr>
              <w:rPr>
                <w:rFonts w:eastAsia="Century Gothic" w:cs="Century Gothic"/>
              </w:rPr>
            </w:pPr>
          </w:p>
        </w:tc>
      </w:tr>
      <w:tr w:rsidR="77C68CD3" w14:paraId="57C62247" w14:textId="77777777" w:rsidTr="77C68CD3">
        <w:trPr>
          <w:trHeight w:val="250"/>
        </w:trPr>
        <w:tc>
          <w:tcPr>
            <w:tcW w:w="400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cMar>
              <w:top w:w="10" w:type="dxa"/>
              <w:left w:w="70" w:type="dxa"/>
              <w:bottom w:w="0" w:type="dxa"/>
              <w:right w:w="70" w:type="dxa"/>
            </w:tcMar>
            <w:vAlign w:val="bottom"/>
          </w:tcPr>
          <w:p w14:paraId="228FFBFA" w14:textId="6CE5816E" w:rsidR="77C68CD3" w:rsidRDefault="77C68CD3" w:rsidP="77C68CD3">
            <w:pPr>
              <w:rPr>
                <w:rFonts w:eastAsia="Century Gothic" w:cs="Century Gothic"/>
              </w:rPr>
            </w:pPr>
            <w:r w:rsidRPr="77C68CD3">
              <w:rPr>
                <w:rFonts w:eastAsia="Century Gothic" w:cs="Century Gothic"/>
              </w:rPr>
              <w:t>Net Run Time</w:t>
            </w:r>
          </w:p>
        </w:tc>
        <w:tc>
          <w:tcPr>
            <w:tcW w:w="131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tcPr>
          <w:p w14:paraId="3C5469D1" w14:textId="79E5C6BA" w:rsidR="77C68CD3" w:rsidRDefault="77C68CD3" w:rsidP="77C68CD3">
            <w:r w:rsidRPr="77C68CD3">
              <w:rPr>
                <w:rFonts w:eastAsia="Century Gothic" w:cs="Century Gothic"/>
              </w:rPr>
              <w:t>Speed Loss</w:t>
            </w:r>
          </w:p>
        </w:tc>
        <w:tc>
          <w:tcPr>
            <w:tcW w:w="1527" w:type="dxa"/>
            <w:tcBorders>
              <w:top w:val="single" w:sz="8" w:space="0" w:color="000000" w:themeColor="text1"/>
              <w:left w:val="single" w:sz="8" w:space="0" w:color="000000" w:themeColor="text1"/>
              <w:bottom w:val="nil"/>
              <w:right w:val="nil"/>
            </w:tcBorders>
            <w:shd w:val="clear" w:color="auto" w:fill="auto"/>
            <w:tcMar>
              <w:top w:w="10" w:type="dxa"/>
              <w:left w:w="70" w:type="dxa"/>
              <w:bottom w:w="0" w:type="dxa"/>
              <w:right w:w="70" w:type="dxa"/>
            </w:tcMar>
            <w:vAlign w:val="bottom"/>
          </w:tcPr>
          <w:p w14:paraId="19CB8479" w14:textId="77777777" w:rsidR="77C68CD3" w:rsidRDefault="77C68CD3" w:rsidP="77C68CD3">
            <w:pPr>
              <w:rPr>
                <w:rFonts w:eastAsia="Century Gothic" w:cs="Century Gothic"/>
              </w:rPr>
            </w:pPr>
          </w:p>
        </w:tc>
        <w:tc>
          <w:tcPr>
            <w:tcW w:w="1921" w:type="dxa"/>
            <w:tcBorders>
              <w:top w:val="nil"/>
              <w:left w:val="nil"/>
              <w:bottom w:val="nil"/>
              <w:right w:val="nil"/>
            </w:tcBorders>
            <w:shd w:val="clear" w:color="auto" w:fill="auto"/>
            <w:tcMar>
              <w:top w:w="10" w:type="dxa"/>
              <w:left w:w="70" w:type="dxa"/>
              <w:bottom w:w="0" w:type="dxa"/>
              <w:right w:w="70" w:type="dxa"/>
            </w:tcMar>
            <w:vAlign w:val="bottom"/>
          </w:tcPr>
          <w:p w14:paraId="4ABF4DF0" w14:textId="77777777" w:rsidR="77C68CD3" w:rsidRDefault="77C68CD3" w:rsidP="77C68CD3">
            <w:pPr>
              <w:rPr>
                <w:rFonts w:eastAsia="Century Gothic" w:cs="Century Gothic"/>
              </w:rPr>
            </w:pPr>
          </w:p>
        </w:tc>
      </w:tr>
      <w:tr w:rsidR="77C68CD3" w14:paraId="578FDDA6" w14:textId="77777777" w:rsidTr="77C68CD3">
        <w:trPr>
          <w:trHeight w:val="254"/>
        </w:trPr>
        <w:tc>
          <w:tcPr>
            <w:tcW w:w="23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cMar>
              <w:top w:w="10" w:type="dxa"/>
              <w:left w:w="70" w:type="dxa"/>
              <w:bottom w:w="0" w:type="dxa"/>
              <w:right w:w="70" w:type="dxa"/>
            </w:tcMar>
            <w:vAlign w:val="bottom"/>
          </w:tcPr>
          <w:p w14:paraId="573055FA" w14:textId="4D150A6A" w:rsidR="77C68CD3" w:rsidRDefault="77C68CD3" w:rsidP="77C68CD3">
            <w:r w:rsidRPr="77C68CD3">
              <w:rPr>
                <w:rFonts w:eastAsia="Century Gothic" w:cs="Century Gothic"/>
              </w:rPr>
              <w:t xml:space="preserve">Full Productive Time </w:t>
            </w:r>
          </w:p>
        </w:tc>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99"/>
            <w:tcMar>
              <w:top w:w="10" w:type="dxa"/>
              <w:left w:w="70" w:type="dxa"/>
              <w:bottom w:w="0" w:type="dxa"/>
              <w:right w:w="70" w:type="dxa"/>
            </w:tcMar>
            <w:vAlign w:val="bottom"/>
          </w:tcPr>
          <w:p w14:paraId="5DC36420" w14:textId="5F521A3C" w:rsidR="77C68CD3" w:rsidRDefault="77C68CD3" w:rsidP="77C68CD3">
            <w:r w:rsidRPr="77C68CD3">
              <w:rPr>
                <w:rFonts w:eastAsia="Century Gothic" w:cs="Century Gothic"/>
              </w:rPr>
              <w:t>Quality Loss</w:t>
            </w:r>
          </w:p>
        </w:tc>
        <w:tc>
          <w:tcPr>
            <w:tcW w:w="1314" w:type="dxa"/>
            <w:tcBorders>
              <w:top w:val="single" w:sz="8" w:space="0" w:color="000000" w:themeColor="text1"/>
              <w:left w:val="single" w:sz="8" w:space="0" w:color="000000" w:themeColor="text1"/>
              <w:bottom w:val="nil"/>
              <w:right w:val="nil"/>
            </w:tcBorders>
            <w:shd w:val="clear" w:color="auto" w:fill="auto"/>
            <w:tcMar>
              <w:top w:w="10" w:type="dxa"/>
              <w:left w:w="70" w:type="dxa"/>
              <w:bottom w:w="0" w:type="dxa"/>
              <w:right w:w="70" w:type="dxa"/>
            </w:tcMar>
            <w:vAlign w:val="bottom"/>
          </w:tcPr>
          <w:p w14:paraId="6F2086DF" w14:textId="77777777" w:rsidR="77C68CD3" w:rsidRDefault="77C68CD3" w:rsidP="77C68CD3">
            <w:pPr>
              <w:rPr>
                <w:rFonts w:eastAsia="Century Gothic" w:cs="Century Gothic"/>
              </w:rPr>
            </w:pPr>
          </w:p>
        </w:tc>
        <w:tc>
          <w:tcPr>
            <w:tcW w:w="1527" w:type="dxa"/>
            <w:tcBorders>
              <w:top w:val="nil"/>
              <w:left w:val="nil"/>
              <w:bottom w:val="nil"/>
              <w:right w:val="nil"/>
            </w:tcBorders>
            <w:shd w:val="clear" w:color="auto" w:fill="auto"/>
            <w:tcMar>
              <w:top w:w="10" w:type="dxa"/>
              <w:left w:w="70" w:type="dxa"/>
              <w:bottom w:w="0" w:type="dxa"/>
              <w:right w:w="70" w:type="dxa"/>
            </w:tcMar>
            <w:vAlign w:val="bottom"/>
          </w:tcPr>
          <w:p w14:paraId="31656A74" w14:textId="77777777" w:rsidR="77C68CD3" w:rsidRDefault="77C68CD3" w:rsidP="77C68CD3">
            <w:pPr>
              <w:rPr>
                <w:rFonts w:eastAsia="Century Gothic" w:cs="Century Gothic"/>
              </w:rPr>
            </w:pPr>
          </w:p>
        </w:tc>
        <w:tc>
          <w:tcPr>
            <w:tcW w:w="1921" w:type="dxa"/>
            <w:tcBorders>
              <w:top w:val="nil"/>
              <w:left w:val="nil"/>
              <w:bottom w:val="nil"/>
              <w:right w:val="nil"/>
            </w:tcBorders>
            <w:shd w:val="clear" w:color="auto" w:fill="auto"/>
            <w:tcMar>
              <w:top w:w="10" w:type="dxa"/>
              <w:left w:w="70" w:type="dxa"/>
              <w:bottom w:w="0" w:type="dxa"/>
              <w:right w:w="70" w:type="dxa"/>
            </w:tcMar>
            <w:vAlign w:val="bottom"/>
          </w:tcPr>
          <w:p w14:paraId="20A9D38F" w14:textId="77777777" w:rsidR="77C68CD3" w:rsidRDefault="77C68CD3" w:rsidP="77C68CD3">
            <w:pPr>
              <w:rPr>
                <w:rFonts w:eastAsia="Century Gothic" w:cs="Century Gothic"/>
              </w:rPr>
            </w:pPr>
          </w:p>
        </w:tc>
      </w:tr>
    </w:tbl>
    <w:p w14:paraId="6A5F718A" w14:textId="1A39BCE3" w:rsidR="00B1691B" w:rsidRPr="00B1691B" w:rsidRDefault="00B1691B" w:rsidP="77C68CD3">
      <w:pPr>
        <w:spacing w:after="0" w:line="240" w:lineRule="auto"/>
        <w:rPr>
          <w:rFonts w:eastAsia="Century Gothic" w:cs="Century Gothic"/>
        </w:rPr>
      </w:pPr>
    </w:p>
    <w:p w14:paraId="26663262" w14:textId="2C82C1EA" w:rsidR="00B1691B" w:rsidRPr="00B1691B" w:rsidRDefault="687994C4" w:rsidP="77C68CD3">
      <w:pPr>
        <w:spacing w:after="0" w:line="240" w:lineRule="auto"/>
        <w:rPr>
          <w:rFonts w:eastAsia="Century Gothic" w:cs="Century Gothic"/>
        </w:rPr>
      </w:pPr>
      <w:r w:rsidRPr="77C68CD3">
        <w:rPr>
          <w:rFonts w:eastAsia="Century Gothic" w:cs="Century Gothic"/>
        </w:rPr>
        <w:t>Performance= Target Cycle T</w:t>
      </w:r>
      <w:r w:rsidR="0026550F" w:rsidRPr="77C68CD3">
        <w:rPr>
          <w:rFonts w:eastAsia="Century Gothic" w:cs="Century Gothic"/>
        </w:rPr>
        <w:t>ime</w:t>
      </w:r>
      <w:r w:rsidRPr="77C68CD3">
        <w:rPr>
          <w:rFonts w:eastAsia="Century Gothic" w:cs="Century Gothic"/>
        </w:rPr>
        <w:t xml:space="preserve"> / </w:t>
      </w:r>
      <w:r w:rsidR="2BC2DB06" w:rsidRPr="77C68CD3">
        <w:rPr>
          <w:rFonts w:eastAsia="Century Gothic" w:cs="Century Gothic"/>
        </w:rPr>
        <w:t xml:space="preserve">(Run Time / Total Pieces) </w:t>
      </w:r>
    </w:p>
    <w:p w14:paraId="2A633872" w14:textId="01F5195D" w:rsidR="00B1691B" w:rsidRPr="00B1691B" w:rsidRDefault="3A445227" w:rsidP="77C68CD3">
      <w:pPr>
        <w:spacing w:after="0" w:line="240" w:lineRule="auto"/>
        <w:rPr>
          <w:rFonts w:eastAsia="Century Gothic" w:cs="Century Gothic"/>
        </w:rPr>
      </w:pPr>
      <w:r w:rsidRPr="77C68CD3">
        <w:rPr>
          <w:rFonts w:eastAsia="Century Gothic" w:cs="Century Gothic"/>
        </w:rPr>
        <w:t xml:space="preserve">Performance </w:t>
      </w:r>
      <w:r w:rsidR="687994C4" w:rsidRPr="77C68CD3">
        <w:rPr>
          <w:rFonts w:eastAsia="Century Gothic" w:cs="Century Gothic"/>
        </w:rPr>
        <w:t xml:space="preserve">= </w:t>
      </w:r>
      <w:r w:rsidR="5C977F0B" w:rsidRPr="77C68CD3">
        <w:rPr>
          <w:rFonts w:eastAsia="Century Gothic" w:cs="Century Gothic"/>
        </w:rPr>
        <w:t>60</w:t>
      </w:r>
      <w:r w:rsidR="687994C4" w:rsidRPr="77C68CD3">
        <w:rPr>
          <w:rFonts w:eastAsia="Century Gothic" w:cs="Century Gothic"/>
        </w:rPr>
        <w:t xml:space="preserve"> /</w:t>
      </w:r>
      <w:r w:rsidR="35386BED" w:rsidRPr="77C68CD3">
        <w:rPr>
          <w:rFonts w:eastAsia="Century Gothic" w:cs="Century Gothic"/>
        </w:rPr>
        <w:t xml:space="preserve"> </w:t>
      </w:r>
      <w:r w:rsidR="60A57F54" w:rsidRPr="77C68CD3">
        <w:rPr>
          <w:rFonts w:eastAsia="Century Gothic" w:cs="Century Gothic"/>
        </w:rPr>
        <w:t>(</w:t>
      </w:r>
      <w:r w:rsidR="35386BED" w:rsidRPr="77C68CD3">
        <w:rPr>
          <w:rFonts w:eastAsia="Century Gothic" w:cs="Century Gothic"/>
        </w:rPr>
        <w:t>6600 / 100</w:t>
      </w:r>
      <w:r w:rsidR="121A8D05" w:rsidRPr="77C68CD3">
        <w:rPr>
          <w:rFonts w:eastAsia="Century Gothic" w:cs="Century Gothic"/>
        </w:rPr>
        <w:t>)</w:t>
      </w:r>
      <w:r w:rsidR="687994C4" w:rsidRPr="77C68CD3">
        <w:rPr>
          <w:rFonts w:eastAsia="Century Gothic" w:cs="Century Gothic"/>
        </w:rPr>
        <w:t xml:space="preserve"> = 0,</w:t>
      </w:r>
      <w:r w:rsidR="06CE726B" w:rsidRPr="77C68CD3">
        <w:rPr>
          <w:rFonts w:eastAsia="Century Gothic" w:cs="Century Gothic"/>
        </w:rPr>
        <w:t>9090</w:t>
      </w:r>
      <w:r w:rsidR="687994C4" w:rsidRPr="77C68CD3">
        <w:rPr>
          <w:rFonts w:eastAsia="Century Gothic" w:cs="Century Gothic"/>
        </w:rPr>
        <w:t xml:space="preserve"> = </w:t>
      </w:r>
      <w:r w:rsidR="14975386" w:rsidRPr="77C68CD3">
        <w:rPr>
          <w:rFonts w:eastAsia="Century Gothic" w:cs="Century Gothic"/>
        </w:rPr>
        <w:t>90</w:t>
      </w:r>
      <w:r w:rsidR="687994C4" w:rsidRPr="77C68CD3">
        <w:rPr>
          <w:rFonts w:eastAsia="Century Gothic" w:cs="Century Gothic"/>
        </w:rPr>
        <w:t>,</w:t>
      </w:r>
      <w:r w:rsidR="7F987D20" w:rsidRPr="77C68CD3">
        <w:rPr>
          <w:rFonts w:eastAsia="Century Gothic" w:cs="Century Gothic"/>
        </w:rPr>
        <w:t>90</w:t>
      </w:r>
      <w:r w:rsidR="687994C4" w:rsidRPr="77C68CD3">
        <w:rPr>
          <w:rFonts w:eastAsia="Century Gothic" w:cs="Century Gothic"/>
        </w:rPr>
        <w:t xml:space="preserve"> %</w:t>
      </w:r>
    </w:p>
    <w:p w14:paraId="7B690CFB" w14:textId="6E3D5EC9" w:rsidR="00B1691B" w:rsidRPr="00B1691B" w:rsidRDefault="687994C4" w:rsidP="77C68CD3">
      <w:pPr>
        <w:spacing w:after="0" w:line="240" w:lineRule="auto"/>
        <w:ind w:firstLine="708"/>
        <w:rPr>
          <w:i/>
          <w:iCs/>
        </w:rPr>
      </w:pPr>
      <w:r w:rsidRPr="77C68CD3">
        <w:rPr>
          <w:rFonts w:eastAsia="Century Gothic" w:cs="Century Gothic"/>
          <w:i/>
          <w:iCs/>
        </w:rPr>
        <w:t>Note:</w:t>
      </w:r>
    </w:p>
    <w:p w14:paraId="7583B539" w14:textId="5479C25A" w:rsidR="00B1691B" w:rsidRPr="00B1691B" w:rsidRDefault="4DE8ECDB" w:rsidP="77C68CD3">
      <w:pPr>
        <w:pStyle w:val="ListeParagraf"/>
        <w:numPr>
          <w:ilvl w:val="0"/>
          <w:numId w:val="6"/>
        </w:numPr>
        <w:spacing w:after="0" w:line="240" w:lineRule="auto"/>
        <w:rPr>
          <w:rFonts w:eastAsia="Century Gothic" w:cs="Century Gothic"/>
          <w:i/>
          <w:iCs/>
        </w:rPr>
      </w:pPr>
      <w:r w:rsidRPr="77C68CD3">
        <w:rPr>
          <w:rFonts w:eastAsia="Century Gothic" w:cs="Century Gothic"/>
        </w:rPr>
        <w:t>110 min run time = 6600 sec. Run time</w:t>
      </w:r>
    </w:p>
    <w:p w14:paraId="209D7F2C" w14:textId="0CE9CC4C" w:rsidR="00B1691B" w:rsidRPr="00B1691B" w:rsidRDefault="1B0CEBCF" w:rsidP="77C68CD3">
      <w:pPr>
        <w:spacing w:after="0" w:line="240" w:lineRule="auto"/>
        <w:rPr>
          <w:rFonts w:eastAsia="Century Gothic" w:cs="Century Gothic"/>
        </w:rPr>
      </w:pPr>
      <w:r w:rsidRPr="77C68CD3">
        <w:rPr>
          <w:rFonts w:eastAsia="Century Gothic" w:cs="Century Gothic"/>
        </w:rPr>
        <w:t>Quality Rate = Good Pieces / Total Produced Pieces</w:t>
      </w:r>
    </w:p>
    <w:p w14:paraId="0765C4D1" w14:textId="58983C1C" w:rsidR="00B1691B" w:rsidRPr="00B1691B" w:rsidRDefault="1B0CEBCF" w:rsidP="77C68CD3">
      <w:r w:rsidRPr="77C68CD3">
        <w:rPr>
          <w:rFonts w:eastAsia="Century Gothic" w:cs="Century Gothic"/>
        </w:rPr>
        <w:t>Quality Rate = 100 / 100 = 1 = 100 %</w:t>
      </w:r>
    </w:p>
    <w:p w14:paraId="319C2354" w14:textId="26CD147F" w:rsidR="1C6F30A8" w:rsidRDefault="1C6F30A8" w:rsidP="77C68CD3">
      <w:r w:rsidRPr="77C68CD3">
        <w:rPr>
          <w:rFonts w:eastAsia="Century Gothic" w:cs="Century Gothic"/>
          <w:b/>
          <w:bCs/>
        </w:rPr>
        <w:t>Upper Part Bending 1 Operation Centre OEE</w:t>
      </w:r>
      <w:r w:rsidRPr="77C68CD3">
        <w:rPr>
          <w:rFonts w:eastAsia="Century Gothic" w:cs="Century Gothic"/>
        </w:rPr>
        <w:t xml:space="preserve"> = 0.7857 x 0.9090 x 1 = 0.7142 = 71.42 %</w:t>
      </w:r>
    </w:p>
    <w:p w14:paraId="2F44F829" w14:textId="2708FE4F" w:rsidR="00B1691B" w:rsidRPr="00B1691B" w:rsidRDefault="1C6F30A8" w:rsidP="77C68CD3">
      <w:pPr>
        <w:pStyle w:val="Balk2"/>
      </w:pPr>
      <w:bookmarkStart w:id="16" w:name="_Toc178667875"/>
      <w:r w:rsidRPr="77C68CD3">
        <w:t>Upper Piece Bending 2 Operation Centre</w:t>
      </w:r>
      <w:bookmarkEnd w:id="16"/>
    </w:p>
    <w:p w14:paraId="3D0F5583" w14:textId="4C368CC3" w:rsidR="1C6F30A8" w:rsidRDefault="1C6F30A8" w:rsidP="77C68CD3">
      <w:r w:rsidRPr="77C68CD3">
        <w:rPr>
          <w:rFonts w:eastAsia="Century Gothic" w:cs="Century Gothic"/>
        </w:rPr>
        <w:t xml:space="preserve">In this operation centre, OP0003 Upper Part Bending SD Operation is performed. Operation order I00000000000464 has been created for 100 YM0003 Upper Part SD. Here's what happens in the operation centre: </w:t>
      </w:r>
    </w:p>
    <w:p w14:paraId="1528AC5E" w14:textId="38DBD6E3" w:rsidR="1334720A" w:rsidRDefault="1334720A" w:rsidP="77C68CD3">
      <w:pPr>
        <w:pStyle w:val="ListeParagraf"/>
        <w:numPr>
          <w:ilvl w:val="0"/>
          <w:numId w:val="20"/>
        </w:numPr>
        <w:spacing w:after="0" w:line="240" w:lineRule="auto"/>
      </w:pPr>
      <w:r w:rsidRPr="77C68CD3">
        <w:t xml:space="preserve">15 min. no material </w:t>
      </w:r>
      <w:proofErr w:type="gramStart"/>
      <w:r w:rsidRPr="77C68CD3">
        <w:t>stop</w:t>
      </w:r>
      <w:proofErr w:type="gramEnd"/>
    </w:p>
    <w:p w14:paraId="6A2538D4" w14:textId="251DD79A" w:rsidR="1334720A" w:rsidRDefault="1334720A" w:rsidP="77C68CD3">
      <w:pPr>
        <w:pStyle w:val="ListeParagraf"/>
        <w:numPr>
          <w:ilvl w:val="0"/>
          <w:numId w:val="20"/>
        </w:numPr>
      </w:pPr>
      <w:r w:rsidRPr="77C68CD3">
        <w:t xml:space="preserve">100 min. production  </w:t>
      </w:r>
    </w:p>
    <w:p w14:paraId="04466420" w14:textId="1DE3073B" w:rsidR="1334720A" w:rsidRDefault="1334720A" w:rsidP="77C68CD3">
      <w:pPr>
        <w:pStyle w:val="ListeParagraf"/>
        <w:numPr>
          <w:ilvl w:val="0"/>
          <w:numId w:val="20"/>
        </w:numPr>
      </w:pPr>
      <w:r w:rsidRPr="77C68CD3">
        <w:t xml:space="preserve">Production of 100 pieces </w:t>
      </w:r>
    </w:p>
    <w:p w14:paraId="040D5C00" w14:textId="6448CE71" w:rsidR="1334720A" w:rsidRDefault="1334720A" w:rsidP="77C68CD3">
      <w:pPr>
        <w:pStyle w:val="ListeParagraf"/>
        <w:numPr>
          <w:ilvl w:val="0"/>
          <w:numId w:val="20"/>
        </w:numPr>
      </w:pPr>
      <w:r w:rsidRPr="77C68CD3">
        <w:t xml:space="preserve">2 Quality </w:t>
      </w:r>
      <w:r w:rsidR="4A8DC781" w:rsidRPr="77C68CD3">
        <w:t>Losses</w:t>
      </w:r>
      <w:r w:rsidRPr="77C68CD3">
        <w:t xml:space="preserve"> caused by “Measure Short” </w:t>
      </w:r>
    </w:p>
    <w:p w14:paraId="1D961F80" w14:textId="77777777" w:rsidR="00D9081F" w:rsidRDefault="00D9081F" w:rsidP="77C68CD3">
      <w:pPr>
        <w:spacing w:after="0" w:line="240" w:lineRule="auto"/>
      </w:pPr>
    </w:p>
    <w:p w14:paraId="53E1BF75" w14:textId="67B32373" w:rsidR="00D9081F" w:rsidRDefault="5CEB2F70" w:rsidP="77C68CD3">
      <w:pPr>
        <w:spacing w:after="0" w:line="240" w:lineRule="auto"/>
      </w:pPr>
      <w:r w:rsidRPr="77C68CD3">
        <w:rPr>
          <w:rFonts w:eastAsia="Century Gothic" w:cs="Century Gothic"/>
        </w:rPr>
        <w:t xml:space="preserve">OEE calculation for the "upper part bending 2" operation centre: </w:t>
      </w:r>
    </w:p>
    <w:p w14:paraId="30D48CFC" w14:textId="4682A23A" w:rsidR="00D9081F" w:rsidRDefault="5CEB2F70" w:rsidP="77C68CD3">
      <w:pPr>
        <w:spacing w:after="0" w:line="240" w:lineRule="auto"/>
        <w:rPr>
          <w:rFonts w:eastAsia="Century Gothic" w:cs="Century Gothic"/>
        </w:rPr>
      </w:pPr>
      <w:r w:rsidRPr="77C68CD3">
        <w:rPr>
          <w:rFonts w:eastAsia="Century Gothic" w:cs="Century Gothic"/>
        </w:rPr>
        <w:t>Availability = 100 / (15+100) = 0,8696 = 86,96 %</w:t>
      </w:r>
    </w:p>
    <w:p w14:paraId="4286E576" w14:textId="4C1E5BD6" w:rsidR="00D9081F" w:rsidRDefault="7E06E98F" w:rsidP="77C68CD3">
      <w:pPr>
        <w:spacing w:after="0" w:line="240" w:lineRule="auto"/>
        <w:rPr>
          <w:rFonts w:eastAsia="Century Gothic" w:cs="Century Gothic"/>
        </w:rPr>
      </w:pPr>
      <w:r w:rsidRPr="77C68CD3">
        <w:rPr>
          <w:rFonts w:eastAsia="Century Gothic" w:cs="Century Gothic"/>
        </w:rPr>
        <w:t>Performance = 60 / (6000 / 100) = 1 = 100 %</w:t>
      </w:r>
    </w:p>
    <w:p w14:paraId="17BE291B" w14:textId="6E3D5EC9" w:rsidR="00D9081F" w:rsidRDefault="7E06E98F" w:rsidP="77C68CD3">
      <w:pPr>
        <w:spacing w:after="0" w:line="240" w:lineRule="auto"/>
        <w:ind w:firstLine="708"/>
        <w:rPr>
          <w:i/>
          <w:iCs/>
        </w:rPr>
      </w:pPr>
      <w:r w:rsidRPr="77C68CD3">
        <w:rPr>
          <w:rFonts w:eastAsia="Century Gothic" w:cs="Century Gothic"/>
          <w:i/>
          <w:iCs/>
        </w:rPr>
        <w:t>Note:</w:t>
      </w:r>
    </w:p>
    <w:p w14:paraId="26144956" w14:textId="6DE89353" w:rsidR="00D9081F" w:rsidRDefault="7E06E98F" w:rsidP="77C68CD3">
      <w:pPr>
        <w:pStyle w:val="ListeParagraf"/>
        <w:numPr>
          <w:ilvl w:val="0"/>
          <w:numId w:val="6"/>
        </w:numPr>
        <w:spacing w:after="0" w:line="240" w:lineRule="auto"/>
        <w:rPr>
          <w:rFonts w:eastAsia="Century Gothic" w:cs="Century Gothic"/>
          <w:i/>
          <w:iCs/>
        </w:rPr>
      </w:pPr>
      <w:r w:rsidRPr="77C68CD3">
        <w:rPr>
          <w:rFonts w:eastAsia="Century Gothic" w:cs="Century Gothic"/>
        </w:rPr>
        <w:t>100 min run time = 6000 sec. Run time</w:t>
      </w:r>
    </w:p>
    <w:p w14:paraId="396EDEFC" w14:textId="494BF7BF" w:rsidR="00D9081F" w:rsidRDefault="7E06E98F" w:rsidP="77C68CD3">
      <w:r w:rsidRPr="77C68CD3">
        <w:rPr>
          <w:rFonts w:eastAsia="Century Gothic" w:cs="Century Gothic"/>
        </w:rPr>
        <w:t>Quality Rate = 98 / 100 = 0,98 = 98 %</w:t>
      </w:r>
    </w:p>
    <w:p w14:paraId="51A08AC9" w14:textId="5CDF0D29" w:rsidR="00D9081F" w:rsidRDefault="7E06E98F" w:rsidP="77C68CD3">
      <w:pPr>
        <w:spacing w:after="0" w:line="240" w:lineRule="auto"/>
      </w:pPr>
      <w:r w:rsidRPr="77C68CD3">
        <w:rPr>
          <w:rFonts w:eastAsia="Century Gothic" w:cs="Century Gothic"/>
          <w:b/>
          <w:bCs/>
        </w:rPr>
        <w:t>Upper Part Bending 2 Operation Centre OEE</w:t>
      </w:r>
      <w:r w:rsidRPr="77C68CD3">
        <w:rPr>
          <w:rFonts w:eastAsia="Century Gothic" w:cs="Century Gothic"/>
        </w:rPr>
        <w:t xml:space="preserve"> = 0.8696 x 1 x 0.9800 = 0.8522 = 85.22 %</w:t>
      </w:r>
    </w:p>
    <w:p w14:paraId="479B84C7" w14:textId="7C4BB465" w:rsidR="00B1691B" w:rsidRPr="00B1691B" w:rsidRDefault="7E06E98F" w:rsidP="77C68CD3">
      <w:pPr>
        <w:pStyle w:val="Balk2"/>
      </w:pPr>
      <w:bookmarkStart w:id="17" w:name="_Toc178667876"/>
      <w:r w:rsidRPr="77C68CD3">
        <w:t>Wheel Operation Centre</w:t>
      </w:r>
      <w:bookmarkEnd w:id="17"/>
    </w:p>
    <w:p w14:paraId="3DFBFA9E" w14:textId="7F29385F" w:rsidR="00D9081F" w:rsidRPr="00B1691B" w:rsidRDefault="7E06E98F" w:rsidP="77C68CD3">
      <w:pPr>
        <w:spacing w:after="0" w:line="240" w:lineRule="auto"/>
      </w:pPr>
      <w:r w:rsidRPr="77C68CD3">
        <w:rPr>
          <w:rFonts w:eastAsia="Century Gothic" w:cs="Century Gothic"/>
        </w:rPr>
        <w:t xml:space="preserve">In this operation centre, OP0001 wheel cutting operation is performed.  With the operation orders numbered I000000000000465 and I00000000000466, 400 YM0004 wheels will be produced each. The operations that take place in this operation centre are as follows: </w:t>
      </w:r>
    </w:p>
    <w:p w14:paraId="4109247A" w14:textId="02CFD7C4" w:rsidR="00D9081F" w:rsidRPr="00B1691B" w:rsidRDefault="2A474B9F" w:rsidP="77C68CD3">
      <w:pPr>
        <w:pStyle w:val="ListeParagraf"/>
        <w:numPr>
          <w:ilvl w:val="0"/>
          <w:numId w:val="5"/>
        </w:numPr>
        <w:spacing w:after="0" w:line="240" w:lineRule="auto"/>
      </w:pPr>
      <w:r w:rsidRPr="77C68CD3">
        <w:rPr>
          <w:rFonts w:eastAsia="Century Gothic" w:cs="Century Gothic"/>
        </w:rPr>
        <w:t>Operation order I00000000000465</w:t>
      </w:r>
    </w:p>
    <w:p w14:paraId="4A4E38DD" w14:textId="222B69E1"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50 min. production  </w:t>
      </w:r>
    </w:p>
    <w:p w14:paraId="6E63AD36" w14:textId="1E9CAC86"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10 min. scissor </w:t>
      </w:r>
      <w:r w:rsidR="64FCF130" w:rsidRPr="77C68CD3">
        <w:rPr>
          <w:rFonts w:eastAsia="Century Gothic" w:cs="Century Gothic"/>
        </w:rPr>
        <w:t>failure</w:t>
      </w:r>
    </w:p>
    <w:p w14:paraId="71EC1AF5" w14:textId="38DEFF09"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20 min. production </w:t>
      </w:r>
    </w:p>
    <w:p w14:paraId="3B0172D6" w14:textId="5AD7BB77"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5 min toilet </w:t>
      </w:r>
      <w:r w:rsidR="405C8F5A" w:rsidRPr="77C68CD3">
        <w:rPr>
          <w:rFonts w:eastAsia="Century Gothic" w:cs="Century Gothic"/>
        </w:rPr>
        <w:t>break</w:t>
      </w:r>
    </w:p>
    <w:p w14:paraId="532D4839" w14:textId="14FB9CF3"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30 min. production </w:t>
      </w:r>
    </w:p>
    <w:p w14:paraId="5EA0D5FC" w14:textId="5B449738"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400 pcs YM0004 </w:t>
      </w:r>
      <w:r w:rsidR="1B70600C" w:rsidRPr="77C68CD3">
        <w:rPr>
          <w:rFonts w:eastAsia="Century Gothic" w:cs="Century Gothic"/>
        </w:rPr>
        <w:t>Work-In-Process</w:t>
      </w:r>
      <w:r w:rsidRPr="77C68CD3">
        <w:rPr>
          <w:rFonts w:eastAsia="Century Gothic" w:cs="Century Gothic"/>
        </w:rPr>
        <w:t xml:space="preserve"> produc</w:t>
      </w:r>
      <w:r w:rsidR="5090F041" w:rsidRPr="77C68CD3">
        <w:rPr>
          <w:rFonts w:eastAsia="Century Gothic" w:cs="Century Gothic"/>
        </w:rPr>
        <w:t>ed</w:t>
      </w:r>
    </w:p>
    <w:p w14:paraId="47E8BAE5" w14:textId="229519B0" w:rsidR="00D9081F" w:rsidRPr="00B1691B" w:rsidRDefault="2A474B9F" w:rsidP="77C68CD3">
      <w:pPr>
        <w:pStyle w:val="ListeParagraf"/>
        <w:numPr>
          <w:ilvl w:val="0"/>
          <w:numId w:val="5"/>
        </w:numPr>
        <w:spacing w:after="0" w:line="240" w:lineRule="auto"/>
      </w:pPr>
      <w:r w:rsidRPr="77C68CD3">
        <w:rPr>
          <w:rFonts w:eastAsia="Century Gothic" w:cs="Century Gothic"/>
        </w:rPr>
        <w:t>Operation order I00000000000466</w:t>
      </w:r>
    </w:p>
    <w:p w14:paraId="70FFD7DA" w14:textId="2CE1415A" w:rsidR="00D9081F" w:rsidRPr="00B1691B" w:rsidRDefault="2A474B9F" w:rsidP="77C68CD3">
      <w:pPr>
        <w:pStyle w:val="ListeParagraf"/>
        <w:numPr>
          <w:ilvl w:val="0"/>
          <w:numId w:val="5"/>
        </w:numPr>
        <w:spacing w:after="0" w:line="240" w:lineRule="auto"/>
        <w:rPr>
          <w:rFonts w:eastAsia="Century Gothic" w:cs="Century Gothic"/>
        </w:rPr>
      </w:pPr>
      <w:r w:rsidRPr="77C68CD3">
        <w:rPr>
          <w:rFonts w:eastAsia="Century Gothic" w:cs="Century Gothic"/>
        </w:rPr>
        <w:t xml:space="preserve">5 min. no material </w:t>
      </w:r>
      <w:r w:rsidR="349688D8" w:rsidRPr="77C68CD3">
        <w:rPr>
          <w:rFonts w:eastAsia="Century Gothic" w:cs="Century Gothic"/>
        </w:rPr>
        <w:t>downtime</w:t>
      </w:r>
    </w:p>
    <w:p w14:paraId="3E368AFC" w14:textId="08AFDAC7"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30 min. production  </w:t>
      </w:r>
    </w:p>
    <w:p w14:paraId="53CCB514" w14:textId="21820F75" w:rsidR="00D9081F" w:rsidRPr="00B1691B" w:rsidRDefault="2A474B9F" w:rsidP="77C68CD3">
      <w:pPr>
        <w:pStyle w:val="ListeParagraf"/>
        <w:numPr>
          <w:ilvl w:val="0"/>
          <w:numId w:val="5"/>
        </w:numPr>
        <w:spacing w:after="0" w:line="240" w:lineRule="auto"/>
        <w:rPr>
          <w:rFonts w:eastAsia="Century Gothic" w:cs="Century Gothic"/>
        </w:rPr>
      </w:pPr>
      <w:r w:rsidRPr="77C68CD3">
        <w:rPr>
          <w:rFonts w:eastAsia="Century Gothic" w:cs="Century Gothic"/>
        </w:rPr>
        <w:t xml:space="preserve">10 min. scissor </w:t>
      </w:r>
      <w:r w:rsidR="161129E8" w:rsidRPr="77C68CD3">
        <w:rPr>
          <w:rFonts w:eastAsia="Century Gothic" w:cs="Century Gothic"/>
        </w:rPr>
        <w:t>failure</w:t>
      </w:r>
    </w:p>
    <w:p w14:paraId="6A846BC3" w14:textId="7AC54EC5" w:rsidR="00D9081F" w:rsidRPr="00B1691B" w:rsidRDefault="2A474B9F" w:rsidP="77C68CD3">
      <w:pPr>
        <w:pStyle w:val="ListeParagraf"/>
        <w:numPr>
          <w:ilvl w:val="0"/>
          <w:numId w:val="5"/>
        </w:numPr>
        <w:spacing w:after="0" w:line="240" w:lineRule="auto"/>
      </w:pPr>
      <w:r w:rsidRPr="77C68CD3">
        <w:rPr>
          <w:rFonts w:eastAsia="Century Gothic" w:cs="Century Gothic"/>
        </w:rPr>
        <w:t xml:space="preserve">80 min. production </w:t>
      </w:r>
    </w:p>
    <w:p w14:paraId="054FEBD7" w14:textId="0143FCA6" w:rsidR="00D9081F" w:rsidRPr="00B1691B" w:rsidRDefault="2A474B9F" w:rsidP="77C68CD3">
      <w:pPr>
        <w:pStyle w:val="ListeParagraf"/>
        <w:numPr>
          <w:ilvl w:val="0"/>
          <w:numId w:val="5"/>
        </w:numPr>
        <w:spacing w:after="0" w:line="240" w:lineRule="auto"/>
        <w:rPr>
          <w:rFonts w:eastAsia="Century Gothic" w:cs="Century Gothic"/>
        </w:rPr>
      </w:pPr>
      <w:r w:rsidRPr="77C68CD3">
        <w:rPr>
          <w:rFonts w:eastAsia="Century Gothic" w:cs="Century Gothic"/>
        </w:rPr>
        <w:t>Production of 400 pieces of YM0004</w:t>
      </w:r>
      <w:r w:rsidR="67457F80" w:rsidRPr="77C68CD3">
        <w:rPr>
          <w:rFonts w:eastAsia="Century Gothic" w:cs="Century Gothic"/>
        </w:rPr>
        <w:t xml:space="preserve"> </w:t>
      </w:r>
      <w:r w:rsidR="78147AF4" w:rsidRPr="77C68CD3">
        <w:rPr>
          <w:rFonts w:eastAsia="Century Gothic" w:cs="Century Gothic"/>
        </w:rPr>
        <w:t>Work-In-Process</w:t>
      </w:r>
      <w:r w:rsidRPr="77C68CD3">
        <w:rPr>
          <w:rFonts w:eastAsia="Century Gothic" w:cs="Century Gothic"/>
        </w:rPr>
        <w:t xml:space="preserve"> prod</w:t>
      </w:r>
      <w:r w:rsidR="43EA1C43" w:rsidRPr="77C68CD3">
        <w:rPr>
          <w:rFonts w:eastAsia="Century Gothic" w:cs="Century Gothic"/>
        </w:rPr>
        <w:t>uced</w:t>
      </w:r>
    </w:p>
    <w:p w14:paraId="25A0B2CC" w14:textId="4A288407" w:rsidR="00D9081F" w:rsidRDefault="00D9081F" w:rsidP="77C68CD3">
      <w:pPr>
        <w:spacing w:after="0" w:line="240" w:lineRule="auto"/>
      </w:pPr>
    </w:p>
    <w:p w14:paraId="73687E2A" w14:textId="5C9470A4" w:rsidR="00D9081F" w:rsidRDefault="43EA1C43" w:rsidP="77C68CD3">
      <w:pPr>
        <w:spacing w:after="0" w:line="240" w:lineRule="auto"/>
      </w:pPr>
      <w:r w:rsidRPr="77C68CD3">
        <w:rPr>
          <w:rFonts w:eastAsia="Century Gothic" w:cs="Century Gothic"/>
        </w:rPr>
        <w:t xml:space="preserve">As a result of these operations, the OEE calculation of the wheel cutting operations centre is as follows: </w:t>
      </w:r>
    </w:p>
    <w:p w14:paraId="064FF54C" w14:textId="5995F9A4" w:rsidR="00D9081F" w:rsidRDefault="0F41F02B" w:rsidP="77C68CD3">
      <w:pPr>
        <w:spacing w:after="0" w:line="240" w:lineRule="auto"/>
        <w:rPr>
          <w:rFonts w:eastAsia="Century Gothic" w:cs="Century Gothic"/>
        </w:rPr>
      </w:pPr>
      <w:r w:rsidRPr="77C68CD3">
        <w:rPr>
          <w:rFonts w:eastAsia="Century Gothic" w:cs="Century Gothic"/>
        </w:rPr>
        <w:t>Availability = (50+20+30+30+80) / (50+10+2045+30+5+30+10+80) = 0,8</w:t>
      </w:r>
      <w:r w:rsidR="28CB2B74" w:rsidRPr="77C68CD3">
        <w:rPr>
          <w:rFonts w:eastAsia="Century Gothic" w:cs="Century Gothic"/>
        </w:rPr>
        <w:t>750</w:t>
      </w:r>
      <w:r w:rsidRPr="77C68CD3">
        <w:rPr>
          <w:rFonts w:eastAsia="Century Gothic" w:cs="Century Gothic"/>
        </w:rPr>
        <w:t xml:space="preserve"> = 8</w:t>
      </w:r>
      <w:r w:rsidR="5FE92F8F" w:rsidRPr="77C68CD3">
        <w:rPr>
          <w:rFonts w:eastAsia="Century Gothic" w:cs="Century Gothic"/>
        </w:rPr>
        <w:t>7</w:t>
      </w:r>
      <w:r w:rsidRPr="77C68CD3">
        <w:rPr>
          <w:rFonts w:eastAsia="Century Gothic" w:cs="Century Gothic"/>
        </w:rPr>
        <w:t>,</w:t>
      </w:r>
      <w:r w:rsidR="3DA8B0D5" w:rsidRPr="77C68CD3">
        <w:rPr>
          <w:rFonts w:eastAsia="Century Gothic" w:cs="Century Gothic"/>
        </w:rPr>
        <w:t>50</w:t>
      </w:r>
      <w:r w:rsidRPr="77C68CD3">
        <w:rPr>
          <w:rFonts w:eastAsia="Century Gothic" w:cs="Century Gothic"/>
        </w:rPr>
        <w:t xml:space="preserve"> %</w:t>
      </w:r>
    </w:p>
    <w:p w14:paraId="556F37DC" w14:textId="5B84533E" w:rsidR="00D9081F" w:rsidRDefault="06470232" w:rsidP="77C68CD3">
      <w:pPr>
        <w:spacing w:after="0" w:line="240" w:lineRule="auto"/>
        <w:rPr>
          <w:rFonts w:eastAsia="Century Gothic" w:cs="Century Gothic"/>
        </w:rPr>
      </w:pPr>
      <w:r w:rsidRPr="77C68CD3">
        <w:rPr>
          <w:rFonts w:eastAsia="Century Gothic" w:cs="Century Gothic"/>
        </w:rPr>
        <w:t>Performance = 15 / (12600/ 800) = 0,9523 = 95,23 %</w:t>
      </w:r>
    </w:p>
    <w:p w14:paraId="154EF0A7" w14:textId="6E3D5EC9" w:rsidR="00D9081F" w:rsidRDefault="4C671B13" w:rsidP="77C68CD3">
      <w:pPr>
        <w:spacing w:after="0" w:line="240" w:lineRule="auto"/>
        <w:ind w:firstLine="708"/>
        <w:rPr>
          <w:i/>
          <w:iCs/>
        </w:rPr>
      </w:pPr>
      <w:r w:rsidRPr="77C68CD3">
        <w:rPr>
          <w:rFonts w:eastAsia="Century Gothic" w:cs="Century Gothic"/>
          <w:i/>
          <w:iCs/>
        </w:rPr>
        <w:t>Note:</w:t>
      </w:r>
    </w:p>
    <w:p w14:paraId="74F74BE2" w14:textId="6C0FF522" w:rsidR="00D9081F" w:rsidRDefault="4C671B13" w:rsidP="77C68CD3">
      <w:pPr>
        <w:pStyle w:val="ListeParagraf"/>
        <w:numPr>
          <w:ilvl w:val="0"/>
          <w:numId w:val="6"/>
        </w:numPr>
        <w:spacing w:after="0" w:line="240" w:lineRule="auto"/>
        <w:rPr>
          <w:rFonts w:eastAsia="Century Gothic" w:cs="Century Gothic"/>
          <w:i/>
          <w:iCs/>
        </w:rPr>
      </w:pPr>
      <w:r w:rsidRPr="77C68CD3">
        <w:rPr>
          <w:rFonts w:eastAsia="Century Gothic" w:cs="Century Gothic"/>
        </w:rPr>
        <w:t>210 min run time = 12600 sec. Run time</w:t>
      </w:r>
    </w:p>
    <w:p w14:paraId="6AC119EA" w14:textId="26ABCC6C" w:rsidR="00D9081F" w:rsidRDefault="4C671B13" w:rsidP="77C68CD3">
      <w:r w:rsidRPr="77C68CD3">
        <w:rPr>
          <w:rFonts w:eastAsia="Century Gothic" w:cs="Century Gothic"/>
        </w:rPr>
        <w:t>Quality Rate = 800/ 800 = 1 = 100 %</w:t>
      </w:r>
    </w:p>
    <w:p w14:paraId="2E8DCD46" w14:textId="1BAEFAB4" w:rsidR="4C671B13" w:rsidRDefault="4C671B13" w:rsidP="77C68CD3">
      <w:r w:rsidRPr="77C68CD3">
        <w:rPr>
          <w:rFonts w:eastAsia="Century Gothic" w:cs="Century Gothic"/>
          <w:b/>
          <w:bCs/>
        </w:rPr>
        <w:t>Wheel operation centre daily OEE</w:t>
      </w:r>
      <w:r w:rsidR="60016AF1" w:rsidRPr="77C68CD3">
        <w:rPr>
          <w:rFonts w:eastAsia="Century Gothic" w:cs="Century Gothic"/>
        </w:rPr>
        <w:t xml:space="preserve"> </w:t>
      </w:r>
      <w:r w:rsidRPr="77C68CD3">
        <w:rPr>
          <w:rFonts w:eastAsia="Century Gothic" w:cs="Century Gothic"/>
        </w:rPr>
        <w:t>=</w:t>
      </w:r>
      <w:r w:rsidR="2E73EA78" w:rsidRPr="77C68CD3">
        <w:rPr>
          <w:rFonts w:eastAsia="Century Gothic" w:cs="Century Gothic"/>
        </w:rPr>
        <w:t xml:space="preserve"> </w:t>
      </w:r>
      <w:r w:rsidRPr="77C68CD3">
        <w:rPr>
          <w:rFonts w:eastAsia="Century Gothic" w:cs="Century Gothic"/>
        </w:rPr>
        <w:t>0.8750 x 0.9523 x 1 = 0.8332 = 83.32%</w:t>
      </w:r>
    </w:p>
    <w:p w14:paraId="2636D663" w14:textId="77777777" w:rsidR="00D9081F" w:rsidRDefault="00D9081F" w:rsidP="77C68CD3">
      <w:pPr>
        <w:spacing w:after="0" w:line="240" w:lineRule="auto"/>
      </w:pPr>
    </w:p>
    <w:p w14:paraId="3FF9564F" w14:textId="464F0376" w:rsidR="00B1691B" w:rsidRPr="00B1691B" w:rsidRDefault="3FC58387" w:rsidP="77C68CD3">
      <w:pPr>
        <w:pStyle w:val="Balk2"/>
      </w:pPr>
      <w:bookmarkStart w:id="18" w:name="_Toc178667877"/>
      <w:r w:rsidRPr="77C68CD3">
        <w:t>Bottom Parts Bending Operation Centre</w:t>
      </w:r>
      <w:bookmarkEnd w:id="18"/>
    </w:p>
    <w:p w14:paraId="15690453" w14:textId="29101C6A" w:rsidR="3FC58387" w:rsidRDefault="3FC58387" w:rsidP="77C68CD3">
      <w:pPr>
        <w:spacing w:after="0" w:line="240" w:lineRule="auto"/>
      </w:pPr>
      <w:r w:rsidRPr="77C68CD3">
        <w:rPr>
          <w:rFonts w:eastAsia="Century Gothic" w:cs="Century Gothic"/>
        </w:rPr>
        <w:t xml:space="preserve">In this operation </w:t>
      </w:r>
      <w:proofErr w:type="spellStart"/>
      <w:r w:rsidRPr="77C68CD3">
        <w:rPr>
          <w:rFonts w:eastAsia="Century Gothic" w:cs="Century Gothic"/>
        </w:rPr>
        <w:t>center</w:t>
      </w:r>
      <w:proofErr w:type="spellEnd"/>
      <w:r w:rsidRPr="77C68CD3">
        <w:rPr>
          <w:rFonts w:eastAsia="Century Gothic" w:cs="Century Gothic"/>
        </w:rPr>
        <w:t xml:space="preserve">, OP0004 sub-part bending operation is performed. Operation orders I00000000000467 and I00000000000468 were created for 100 YM0001 subparts common to both models.  Production in the operation </w:t>
      </w:r>
      <w:proofErr w:type="spellStart"/>
      <w:r w:rsidRPr="77C68CD3">
        <w:rPr>
          <w:rFonts w:eastAsia="Century Gothic" w:cs="Century Gothic"/>
        </w:rPr>
        <w:t>center</w:t>
      </w:r>
      <w:proofErr w:type="spellEnd"/>
      <w:r w:rsidRPr="77C68CD3">
        <w:rPr>
          <w:rFonts w:eastAsia="Century Gothic" w:cs="Century Gothic"/>
        </w:rPr>
        <w:t xml:space="preserve"> took place as follows:</w:t>
      </w:r>
    </w:p>
    <w:p w14:paraId="072AD158" w14:textId="77777777" w:rsidR="00D9081F" w:rsidRPr="00B1691B" w:rsidRDefault="00D9081F" w:rsidP="77C68CD3">
      <w:pPr>
        <w:spacing w:after="0" w:line="240" w:lineRule="auto"/>
      </w:pPr>
    </w:p>
    <w:p w14:paraId="30CBDB0D" w14:textId="51BB8CF6" w:rsidR="3D7054A1" w:rsidRDefault="3D7054A1" w:rsidP="77C68CD3">
      <w:pPr>
        <w:pStyle w:val="ListeParagraf"/>
        <w:numPr>
          <w:ilvl w:val="0"/>
          <w:numId w:val="23"/>
        </w:numPr>
        <w:spacing w:after="0" w:line="240" w:lineRule="auto"/>
      </w:pPr>
      <w:r w:rsidRPr="77C68CD3">
        <w:t>Operation order I00000000000467</w:t>
      </w:r>
    </w:p>
    <w:p w14:paraId="2E36B03D" w14:textId="1CB86254" w:rsidR="3D7054A1" w:rsidRDefault="3D7054A1" w:rsidP="77C68CD3">
      <w:pPr>
        <w:pStyle w:val="ListeParagraf"/>
        <w:numPr>
          <w:ilvl w:val="0"/>
          <w:numId w:val="23"/>
        </w:numPr>
      </w:pPr>
      <w:r w:rsidRPr="77C68CD3">
        <w:t xml:space="preserve">45 min. production </w:t>
      </w:r>
    </w:p>
    <w:p w14:paraId="0D5D9D2C" w14:textId="5A4305C1" w:rsidR="3D7054A1" w:rsidRDefault="3D7054A1" w:rsidP="77C68CD3">
      <w:pPr>
        <w:pStyle w:val="ListeParagraf"/>
        <w:numPr>
          <w:ilvl w:val="0"/>
          <w:numId w:val="23"/>
        </w:numPr>
      </w:pPr>
      <w:r w:rsidRPr="77C68CD3">
        <w:t xml:space="preserve">15 min. toilet </w:t>
      </w:r>
      <w:r w:rsidR="5E76A8A9" w:rsidRPr="77C68CD3">
        <w:t>break</w:t>
      </w:r>
    </w:p>
    <w:p w14:paraId="66E55710" w14:textId="7E623288" w:rsidR="3D7054A1" w:rsidRDefault="3D7054A1" w:rsidP="77C68CD3">
      <w:pPr>
        <w:pStyle w:val="ListeParagraf"/>
        <w:numPr>
          <w:ilvl w:val="0"/>
          <w:numId w:val="23"/>
        </w:numPr>
      </w:pPr>
      <w:r w:rsidRPr="77C68CD3">
        <w:t xml:space="preserve">15 min. production </w:t>
      </w:r>
    </w:p>
    <w:p w14:paraId="7F9A9AD1" w14:textId="7796ADE9" w:rsidR="3D7054A1" w:rsidRDefault="3D7054A1" w:rsidP="77C68CD3">
      <w:pPr>
        <w:pStyle w:val="ListeParagraf"/>
        <w:numPr>
          <w:ilvl w:val="0"/>
          <w:numId w:val="23"/>
        </w:numPr>
      </w:pPr>
      <w:r w:rsidRPr="77C68CD3">
        <w:t>Production of 100 pieces of YM0001 coded</w:t>
      </w:r>
      <w:r w:rsidR="1664B439" w:rsidRPr="77C68CD3">
        <w:rPr>
          <w:rFonts w:eastAsia="Century Gothic" w:cs="Century Gothic"/>
        </w:rPr>
        <w:t xml:space="preserve"> </w:t>
      </w:r>
      <w:r w:rsidR="45592A84" w:rsidRPr="77C68CD3">
        <w:rPr>
          <w:rFonts w:eastAsia="Century Gothic" w:cs="Century Gothic"/>
        </w:rPr>
        <w:t>Work-In-Process</w:t>
      </w:r>
      <w:r w:rsidRPr="77C68CD3">
        <w:t xml:space="preserve">  </w:t>
      </w:r>
    </w:p>
    <w:p w14:paraId="7AD721BD" w14:textId="7F3107D7" w:rsidR="3D7054A1" w:rsidRDefault="3D7054A1" w:rsidP="77C68CD3">
      <w:pPr>
        <w:pStyle w:val="ListeParagraf"/>
        <w:numPr>
          <w:ilvl w:val="0"/>
          <w:numId w:val="23"/>
        </w:numPr>
      </w:pPr>
      <w:r w:rsidRPr="77C68CD3">
        <w:t xml:space="preserve">Operation order I00000000000468 </w:t>
      </w:r>
    </w:p>
    <w:p w14:paraId="0988BA80" w14:textId="5402E6C9" w:rsidR="3D7054A1" w:rsidRDefault="3D7054A1" w:rsidP="77C68CD3">
      <w:pPr>
        <w:pStyle w:val="ListeParagraf"/>
        <w:numPr>
          <w:ilvl w:val="0"/>
          <w:numId w:val="23"/>
        </w:numPr>
      </w:pPr>
      <w:r w:rsidRPr="77C68CD3">
        <w:t xml:space="preserve">60 min. production </w:t>
      </w:r>
    </w:p>
    <w:p w14:paraId="01CA8548" w14:textId="3723CF80" w:rsidR="3D7054A1" w:rsidRDefault="3D7054A1" w:rsidP="77C68CD3">
      <w:pPr>
        <w:pStyle w:val="ListeParagraf"/>
        <w:numPr>
          <w:ilvl w:val="0"/>
          <w:numId w:val="23"/>
        </w:numPr>
      </w:pPr>
      <w:r w:rsidRPr="77C68CD3">
        <w:t xml:space="preserve">4 "scratch" quality </w:t>
      </w:r>
      <w:r w:rsidR="5243999A" w:rsidRPr="77C68CD3">
        <w:t>Losses</w:t>
      </w:r>
    </w:p>
    <w:p w14:paraId="4D11C8D4" w14:textId="48073021" w:rsidR="3D7054A1" w:rsidRDefault="3D7054A1" w:rsidP="77C68CD3">
      <w:pPr>
        <w:pStyle w:val="ListeParagraf"/>
        <w:numPr>
          <w:ilvl w:val="0"/>
          <w:numId w:val="23"/>
        </w:numPr>
      </w:pPr>
      <w:r w:rsidRPr="77C68CD3">
        <w:t xml:space="preserve">Production of 100 pieces of YM0001 coded </w:t>
      </w:r>
      <w:r w:rsidR="45592A84" w:rsidRPr="77C68CD3">
        <w:rPr>
          <w:rFonts w:eastAsia="Century Gothic" w:cs="Century Gothic"/>
        </w:rPr>
        <w:t>Work-In-Process</w:t>
      </w:r>
      <w:r w:rsidRPr="77C68CD3">
        <w:t xml:space="preserve"> </w:t>
      </w:r>
    </w:p>
    <w:p w14:paraId="7A27B44B" w14:textId="77777777" w:rsidR="00D9081F" w:rsidRDefault="00D9081F" w:rsidP="77C68CD3">
      <w:pPr>
        <w:spacing w:after="0" w:line="240" w:lineRule="auto"/>
      </w:pPr>
    </w:p>
    <w:p w14:paraId="6C4FA400" w14:textId="22D126D3" w:rsidR="00D9081F" w:rsidRDefault="3D7054A1" w:rsidP="77C68CD3">
      <w:pPr>
        <w:spacing w:after="0" w:line="240" w:lineRule="auto"/>
      </w:pPr>
      <w:r w:rsidRPr="77C68CD3">
        <w:rPr>
          <w:rFonts w:eastAsia="Century Gothic" w:cs="Century Gothic"/>
        </w:rPr>
        <w:t>As a result of these operations, the OEE calculation of the sub-part bending operation centre is as follows:</w:t>
      </w:r>
    </w:p>
    <w:p w14:paraId="49E72142" w14:textId="7B4A1F7F" w:rsidR="00D9081F" w:rsidRDefault="3D7054A1" w:rsidP="77C68CD3">
      <w:pPr>
        <w:spacing w:after="0" w:line="240" w:lineRule="auto"/>
        <w:rPr>
          <w:rFonts w:eastAsia="Century Gothic" w:cs="Century Gothic"/>
        </w:rPr>
      </w:pPr>
      <w:r w:rsidRPr="77C68CD3">
        <w:rPr>
          <w:rFonts w:eastAsia="Century Gothic" w:cs="Century Gothic"/>
        </w:rPr>
        <w:t>Availability = (45+15+60) / (45+15+15+60) = 0,8889 = 88,89 %</w:t>
      </w:r>
    </w:p>
    <w:p w14:paraId="5FC1E6A5" w14:textId="38E3B50A" w:rsidR="00D9081F" w:rsidRDefault="085A384C" w:rsidP="77C68CD3">
      <w:pPr>
        <w:spacing w:after="0" w:line="240" w:lineRule="auto"/>
        <w:rPr>
          <w:rFonts w:eastAsia="Century Gothic" w:cs="Century Gothic"/>
        </w:rPr>
      </w:pPr>
      <w:r w:rsidRPr="77C68CD3">
        <w:rPr>
          <w:rFonts w:eastAsia="Century Gothic" w:cs="Century Gothic"/>
        </w:rPr>
        <w:t>Performance = 30 / (7200 / 200) = 0,8333= 83,33 %</w:t>
      </w:r>
    </w:p>
    <w:p w14:paraId="51771B26" w14:textId="6E3D5EC9" w:rsidR="00D9081F" w:rsidRDefault="085A384C" w:rsidP="77C68CD3">
      <w:pPr>
        <w:spacing w:after="0" w:line="240" w:lineRule="auto"/>
        <w:ind w:firstLine="708"/>
        <w:rPr>
          <w:i/>
          <w:iCs/>
        </w:rPr>
      </w:pPr>
      <w:r w:rsidRPr="77C68CD3">
        <w:rPr>
          <w:rFonts w:eastAsia="Century Gothic" w:cs="Century Gothic"/>
          <w:i/>
          <w:iCs/>
        </w:rPr>
        <w:t>Note:</w:t>
      </w:r>
    </w:p>
    <w:p w14:paraId="3F44997D" w14:textId="3875EE1B" w:rsidR="00D9081F" w:rsidRDefault="085A384C" w:rsidP="77C68CD3">
      <w:pPr>
        <w:pStyle w:val="ListeParagraf"/>
        <w:numPr>
          <w:ilvl w:val="0"/>
          <w:numId w:val="6"/>
        </w:numPr>
        <w:spacing w:after="0" w:line="240" w:lineRule="auto"/>
        <w:rPr>
          <w:rFonts w:eastAsia="Century Gothic" w:cs="Century Gothic"/>
          <w:i/>
          <w:iCs/>
        </w:rPr>
      </w:pPr>
      <w:r w:rsidRPr="77C68CD3">
        <w:rPr>
          <w:rFonts w:eastAsia="Century Gothic" w:cs="Century Gothic"/>
        </w:rPr>
        <w:t>120 min run time = 7200 sec. Run time</w:t>
      </w:r>
    </w:p>
    <w:p w14:paraId="0D9B1B4A" w14:textId="49221B7C" w:rsidR="00D9081F" w:rsidRDefault="085A384C" w:rsidP="77C68CD3">
      <w:r w:rsidRPr="77C68CD3">
        <w:rPr>
          <w:rFonts w:eastAsia="Century Gothic" w:cs="Century Gothic"/>
        </w:rPr>
        <w:t>Quality Rate = 196/ 200= 0,98 = 98 %</w:t>
      </w:r>
    </w:p>
    <w:p w14:paraId="1F54C90B" w14:textId="0C141D20" w:rsidR="008054BE" w:rsidRDefault="085A384C" w:rsidP="77C68CD3">
      <w:pPr>
        <w:spacing w:after="0" w:line="240" w:lineRule="auto"/>
      </w:pPr>
      <w:r w:rsidRPr="77C68CD3">
        <w:rPr>
          <w:rFonts w:eastAsia="Century Gothic" w:cs="Century Gothic"/>
          <w:b/>
          <w:bCs/>
        </w:rPr>
        <w:t>Bottom Part Bending Operation Centre</w:t>
      </w:r>
      <w:r w:rsidRPr="77C68CD3">
        <w:rPr>
          <w:rFonts w:eastAsia="Century Gothic" w:cs="Century Gothic"/>
        </w:rPr>
        <w:t xml:space="preserve"> </w:t>
      </w:r>
      <w:r w:rsidRPr="77C68CD3">
        <w:rPr>
          <w:rFonts w:eastAsia="Century Gothic" w:cs="Century Gothic"/>
          <w:b/>
          <w:bCs/>
        </w:rPr>
        <w:t xml:space="preserve">OEE </w:t>
      </w:r>
      <w:r w:rsidRPr="77C68CD3">
        <w:rPr>
          <w:rFonts w:eastAsia="Century Gothic" w:cs="Century Gothic"/>
        </w:rPr>
        <w:t>= 0.8889 x 0.8333 x 0.98 = 0.7259 = 72.59 %</w:t>
      </w:r>
    </w:p>
    <w:p w14:paraId="6CD40DD3" w14:textId="77777777" w:rsidR="00D9081F" w:rsidRDefault="00D9081F" w:rsidP="77C68CD3">
      <w:pPr>
        <w:spacing w:after="0" w:line="240" w:lineRule="auto"/>
      </w:pPr>
    </w:p>
    <w:p w14:paraId="258AB36B" w14:textId="0272C039" w:rsidR="00B1691B" w:rsidRPr="00B1691B" w:rsidRDefault="79C537AD" w:rsidP="77C68CD3">
      <w:pPr>
        <w:pStyle w:val="Balk2"/>
      </w:pPr>
      <w:bookmarkStart w:id="19" w:name="_Toc178667878"/>
      <w:r>
        <w:t>Upper &amp; Lower Parts Assembly Operation Centre</w:t>
      </w:r>
      <w:bookmarkEnd w:id="19"/>
    </w:p>
    <w:p w14:paraId="5C2927D9" w14:textId="61C1C77A" w:rsidR="00D9081F" w:rsidRDefault="79C537AD" w:rsidP="77C68CD3">
      <w:pPr>
        <w:spacing w:after="0" w:line="240" w:lineRule="auto"/>
      </w:pPr>
      <w:r w:rsidRPr="77C68CD3">
        <w:rPr>
          <w:rFonts w:eastAsia="Century Gothic" w:cs="Century Gothic"/>
        </w:rPr>
        <w:t>In this operation cent</w:t>
      </w:r>
      <w:r w:rsidR="2A21AD02" w:rsidRPr="77C68CD3">
        <w:rPr>
          <w:rFonts w:eastAsia="Century Gothic" w:cs="Century Gothic"/>
        </w:rPr>
        <w:t>re</w:t>
      </w:r>
      <w:r w:rsidRPr="77C68CD3">
        <w:rPr>
          <w:rFonts w:eastAsia="Century Gothic" w:cs="Century Gothic"/>
        </w:rPr>
        <w:t xml:space="preserve"> </w:t>
      </w:r>
      <w:r w:rsidR="63DCA1E0" w:rsidRPr="77C68CD3">
        <w:rPr>
          <w:rFonts w:eastAsia="Century Gothic" w:cs="Century Gothic"/>
        </w:rPr>
        <w:t>“</w:t>
      </w:r>
      <w:proofErr w:type="gramStart"/>
      <w:r w:rsidR="63DCA1E0" w:rsidRPr="77C68CD3">
        <w:rPr>
          <w:rFonts w:eastAsia="Century Gothic" w:cs="Century Gothic"/>
        </w:rPr>
        <w:t xml:space="preserve">Upper </w:t>
      </w:r>
      <w:r w:rsidR="524BA34C" w:rsidRPr="77C68CD3">
        <w:rPr>
          <w:rFonts w:eastAsia="Century Gothic" w:cs="Century Gothic"/>
        </w:rPr>
        <w:t>&amp; L</w:t>
      </w:r>
      <w:r w:rsidR="63DCA1E0" w:rsidRPr="77C68CD3">
        <w:rPr>
          <w:rFonts w:eastAsia="Century Gothic" w:cs="Century Gothic"/>
        </w:rPr>
        <w:t>ower Part</w:t>
      </w:r>
      <w:proofErr w:type="gramEnd"/>
      <w:r w:rsidR="63DCA1E0" w:rsidRPr="77C68CD3">
        <w:rPr>
          <w:rFonts w:eastAsia="Century Gothic" w:cs="Century Gothic"/>
        </w:rPr>
        <w:t xml:space="preserve"> Assembly” </w:t>
      </w:r>
      <w:r w:rsidRPr="77C68CD3">
        <w:rPr>
          <w:rFonts w:eastAsia="Century Gothic" w:cs="Century Gothic"/>
        </w:rPr>
        <w:t xml:space="preserve">takes place. The operation orders I00000000000469 and I00000000000470 for 100 YM005 </w:t>
      </w:r>
      <w:r w:rsidR="0F58BBF9" w:rsidRPr="77C68CD3">
        <w:rPr>
          <w:rFonts w:eastAsia="Century Gothic" w:cs="Century Gothic"/>
        </w:rPr>
        <w:t>“Upper &amp; Lower Part Assembled”</w:t>
      </w:r>
      <w:r w:rsidRPr="77C68CD3">
        <w:rPr>
          <w:rFonts w:eastAsia="Century Gothic" w:cs="Century Gothic"/>
        </w:rPr>
        <w:t xml:space="preserve"> HB and 100 YM006</w:t>
      </w:r>
      <w:r w:rsidR="4368702A" w:rsidRPr="77C68CD3">
        <w:rPr>
          <w:rFonts w:eastAsia="Century Gothic" w:cs="Century Gothic"/>
        </w:rPr>
        <w:t xml:space="preserve"> “Upper &amp; Lower Part Assembled”</w:t>
      </w:r>
      <w:r w:rsidRPr="77C68CD3">
        <w:rPr>
          <w:rFonts w:eastAsia="Century Gothic" w:cs="Century Gothic"/>
        </w:rPr>
        <w:t xml:space="preserve"> SD were executed as follows: </w:t>
      </w:r>
    </w:p>
    <w:p w14:paraId="08BF89D3" w14:textId="4515D681" w:rsidR="00D9081F" w:rsidRDefault="401C96E2" w:rsidP="77C68CD3">
      <w:pPr>
        <w:pStyle w:val="ListeParagraf"/>
        <w:numPr>
          <w:ilvl w:val="0"/>
          <w:numId w:val="23"/>
        </w:numPr>
        <w:spacing w:after="0" w:line="240" w:lineRule="auto"/>
      </w:pPr>
      <w:r w:rsidRPr="77C68CD3">
        <w:t>Operation order I00000000000469</w:t>
      </w:r>
    </w:p>
    <w:p w14:paraId="090CFAE0" w14:textId="378828D0" w:rsidR="00D9081F" w:rsidRDefault="401C96E2" w:rsidP="77C68CD3">
      <w:pPr>
        <w:pStyle w:val="ListeParagraf"/>
        <w:numPr>
          <w:ilvl w:val="0"/>
          <w:numId w:val="23"/>
        </w:numPr>
        <w:spacing w:after="0" w:line="240" w:lineRule="auto"/>
      </w:pPr>
      <w:r w:rsidRPr="77C68CD3">
        <w:t>10 min. no material downtime</w:t>
      </w:r>
    </w:p>
    <w:p w14:paraId="22E64761" w14:textId="0CFE969E" w:rsidR="00D9081F" w:rsidRDefault="401C96E2" w:rsidP="77C68CD3">
      <w:pPr>
        <w:pStyle w:val="ListeParagraf"/>
        <w:numPr>
          <w:ilvl w:val="0"/>
          <w:numId w:val="23"/>
        </w:numPr>
        <w:spacing w:after="0" w:line="240" w:lineRule="auto"/>
      </w:pPr>
      <w:r w:rsidRPr="77C68CD3">
        <w:t xml:space="preserve">55 min. production </w:t>
      </w:r>
    </w:p>
    <w:p w14:paraId="126EFF8B" w14:textId="5BB83E38" w:rsidR="00D9081F" w:rsidRDefault="401C96E2" w:rsidP="77C68CD3">
      <w:pPr>
        <w:pStyle w:val="ListeParagraf"/>
        <w:numPr>
          <w:ilvl w:val="0"/>
          <w:numId w:val="23"/>
        </w:numPr>
        <w:spacing w:after="0" w:line="240" w:lineRule="auto"/>
      </w:pPr>
      <w:r w:rsidRPr="77C68CD3">
        <w:t xml:space="preserve">Production of 100 YM005 "Upper &amp;; Lower Part Assembled" HBs </w:t>
      </w:r>
    </w:p>
    <w:p w14:paraId="1C5A12A4" w14:textId="44125E96" w:rsidR="00D9081F" w:rsidRDefault="401C96E2" w:rsidP="77C68CD3">
      <w:pPr>
        <w:pStyle w:val="ListeParagraf"/>
        <w:numPr>
          <w:ilvl w:val="0"/>
          <w:numId w:val="23"/>
        </w:numPr>
        <w:spacing w:after="0" w:line="240" w:lineRule="auto"/>
      </w:pPr>
      <w:r w:rsidRPr="77C68CD3">
        <w:t xml:space="preserve">1 "short measure" quality </w:t>
      </w:r>
      <w:r w:rsidR="6F5B5AC7" w:rsidRPr="77C68CD3">
        <w:t>Loss</w:t>
      </w:r>
    </w:p>
    <w:p w14:paraId="5A267179" w14:textId="1A875E96" w:rsidR="00D9081F" w:rsidRDefault="401C96E2" w:rsidP="77C68CD3">
      <w:pPr>
        <w:pStyle w:val="ListeParagraf"/>
        <w:numPr>
          <w:ilvl w:val="0"/>
          <w:numId w:val="23"/>
        </w:numPr>
        <w:spacing w:after="0" w:line="240" w:lineRule="auto"/>
      </w:pPr>
      <w:r w:rsidRPr="77C68CD3">
        <w:t xml:space="preserve">Operation order I00000000000470 </w:t>
      </w:r>
    </w:p>
    <w:p w14:paraId="50253F5F" w14:textId="40FAE24C" w:rsidR="00D9081F" w:rsidRDefault="401C96E2" w:rsidP="77C68CD3">
      <w:pPr>
        <w:pStyle w:val="ListeParagraf"/>
        <w:numPr>
          <w:ilvl w:val="0"/>
          <w:numId w:val="23"/>
        </w:numPr>
        <w:spacing w:after="0" w:line="240" w:lineRule="auto"/>
      </w:pPr>
      <w:r w:rsidRPr="77C68CD3">
        <w:t xml:space="preserve">5 min fixture </w:t>
      </w:r>
      <w:r w:rsidR="4E65B47C" w:rsidRPr="77C68CD3">
        <w:t>Failure</w:t>
      </w:r>
    </w:p>
    <w:p w14:paraId="5D4C6093" w14:textId="31B2F605" w:rsidR="00D9081F" w:rsidRDefault="401C96E2" w:rsidP="77C68CD3">
      <w:pPr>
        <w:pStyle w:val="ListeParagraf"/>
        <w:numPr>
          <w:ilvl w:val="0"/>
          <w:numId w:val="23"/>
        </w:numPr>
        <w:spacing w:after="0" w:line="240" w:lineRule="auto"/>
      </w:pPr>
      <w:r w:rsidRPr="77C68CD3">
        <w:t>55 min</w:t>
      </w:r>
      <w:r w:rsidR="38831EE3" w:rsidRPr="77C68CD3">
        <w:t>.</w:t>
      </w:r>
      <w:r w:rsidRPr="77C68CD3">
        <w:t xml:space="preserve"> production</w:t>
      </w:r>
    </w:p>
    <w:p w14:paraId="268BF940" w14:textId="6F1B0D9C" w:rsidR="00D9081F" w:rsidRDefault="401C96E2" w:rsidP="77C68CD3">
      <w:pPr>
        <w:pStyle w:val="ListeParagraf"/>
        <w:numPr>
          <w:ilvl w:val="0"/>
          <w:numId w:val="23"/>
        </w:numPr>
        <w:spacing w:after="0" w:line="240" w:lineRule="auto"/>
      </w:pPr>
      <w:r w:rsidRPr="77C68CD3">
        <w:t>Production of 100 pcs YM006 "Upper &amp;; Lower Part Assembled" SD</w:t>
      </w:r>
    </w:p>
    <w:p w14:paraId="3FE4993B" w14:textId="46C45EFC" w:rsidR="00D9081F" w:rsidRDefault="333BEC7E" w:rsidP="77C68CD3">
      <w:pPr>
        <w:spacing w:after="0" w:line="240" w:lineRule="auto"/>
      </w:pPr>
      <w:r w:rsidRPr="77C68CD3">
        <w:rPr>
          <w:rFonts w:eastAsia="Century Gothic" w:cs="Century Gothic"/>
        </w:rPr>
        <w:t>As a result of these operations, the OEE calculation of the Upper &amp; Lower Parts Assembly Operation Centre is as follows:</w:t>
      </w:r>
    </w:p>
    <w:p w14:paraId="33029433" w14:textId="36A12998" w:rsidR="00D9081F" w:rsidRDefault="333BEC7E" w:rsidP="77C68CD3">
      <w:pPr>
        <w:spacing w:after="0" w:line="240" w:lineRule="auto"/>
        <w:rPr>
          <w:rFonts w:eastAsia="Century Gothic" w:cs="Century Gothic"/>
        </w:rPr>
      </w:pPr>
      <w:r w:rsidRPr="77C68CD3">
        <w:rPr>
          <w:rFonts w:eastAsia="Century Gothic" w:cs="Century Gothic"/>
        </w:rPr>
        <w:t>Availability = (55+55) / (10+55+5+55) = 0,8889 = 88,89 %</w:t>
      </w:r>
    </w:p>
    <w:p w14:paraId="2D8064EA" w14:textId="5683F80A" w:rsidR="00D9081F" w:rsidRDefault="333BEC7E" w:rsidP="77C68CD3">
      <w:pPr>
        <w:spacing w:after="0" w:line="240" w:lineRule="auto"/>
        <w:rPr>
          <w:rFonts w:eastAsia="Century Gothic" w:cs="Century Gothic"/>
        </w:rPr>
      </w:pPr>
      <w:r w:rsidRPr="77C68CD3">
        <w:rPr>
          <w:rFonts w:eastAsia="Century Gothic" w:cs="Century Gothic"/>
        </w:rPr>
        <w:t>Performance = 30 / (6600 / 200) = 0,9090= 90,90 %</w:t>
      </w:r>
    </w:p>
    <w:p w14:paraId="2808A302" w14:textId="6E3D5EC9" w:rsidR="00D9081F" w:rsidRDefault="333BEC7E" w:rsidP="77C68CD3">
      <w:pPr>
        <w:spacing w:after="0" w:line="240" w:lineRule="auto"/>
        <w:ind w:firstLine="708"/>
        <w:rPr>
          <w:i/>
          <w:iCs/>
        </w:rPr>
      </w:pPr>
      <w:r w:rsidRPr="77C68CD3">
        <w:rPr>
          <w:rFonts w:eastAsia="Century Gothic" w:cs="Century Gothic"/>
          <w:i/>
          <w:iCs/>
        </w:rPr>
        <w:t>Note:</w:t>
      </w:r>
    </w:p>
    <w:p w14:paraId="22CC9E34" w14:textId="0EE6F534" w:rsidR="00D9081F" w:rsidRDefault="333BEC7E" w:rsidP="77C68CD3">
      <w:pPr>
        <w:pStyle w:val="ListeParagraf"/>
        <w:numPr>
          <w:ilvl w:val="0"/>
          <w:numId w:val="6"/>
        </w:numPr>
        <w:spacing w:after="0" w:line="240" w:lineRule="auto"/>
        <w:rPr>
          <w:rFonts w:eastAsia="Century Gothic" w:cs="Century Gothic"/>
          <w:i/>
          <w:iCs/>
        </w:rPr>
      </w:pPr>
      <w:r w:rsidRPr="77C68CD3">
        <w:rPr>
          <w:rFonts w:eastAsia="Century Gothic" w:cs="Century Gothic"/>
        </w:rPr>
        <w:t>110 min run time = 6600 sec. Run time</w:t>
      </w:r>
    </w:p>
    <w:p w14:paraId="24BE194D" w14:textId="05694E89" w:rsidR="00D9081F" w:rsidRDefault="333BEC7E" w:rsidP="77C68CD3">
      <w:r w:rsidRPr="77C68CD3">
        <w:rPr>
          <w:rFonts w:eastAsia="Century Gothic" w:cs="Century Gothic"/>
        </w:rPr>
        <w:t>Quality Rate = 199/ 200= 0,995 = 99,5 %</w:t>
      </w:r>
    </w:p>
    <w:p w14:paraId="21CCB17A" w14:textId="06CE1265" w:rsidR="00B1691B" w:rsidRPr="00B1691B" w:rsidRDefault="6BFEA65A" w:rsidP="77C68CD3">
      <w:pPr>
        <w:spacing w:after="0" w:line="240" w:lineRule="auto"/>
      </w:pPr>
      <w:r w:rsidRPr="77C68CD3">
        <w:rPr>
          <w:rFonts w:eastAsia="Century Gothic" w:cs="Century Gothic"/>
          <w:b/>
          <w:bCs/>
        </w:rPr>
        <w:t>Upper &amp; Lower Parts Assembly Operation Centre</w:t>
      </w:r>
      <w:r w:rsidR="30C58663" w:rsidRPr="77C68CD3">
        <w:rPr>
          <w:b/>
          <w:bCs/>
        </w:rPr>
        <w:t xml:space="preserve"> </w:t>
      </w:r>
      <w:r w:rsidR="1A28E9C0" w:rsidRPr="77C68CD3">
        <w:rPr>
          <w:b/>
          <w:bCs/>
        </w:rPr>
        <w:t>OEE</w:t>
      </w:r>
      <w:r w:rsidR="4D0934B8">
        <w:t xml:space="preserve"> </w:t>
      </w:r>
      <w:r w:rsidR="30C58663">
        <w:t>=</w:t>
      </w:r>
      <w:r w:rsidR="4D0934B8">
        <w:t xml:space="preserve"> </w:t>
      </w:r>
      <w:r w:rsidR="30C58663">
        <w:t>0,8889 x 09090 x 0,995 = % 80</w:t>
      </w:r>
    </w:p>
    <w:p w14:paraId="44C14C65" w14:textId="3DD410F3" w:rsidR="00B1691B" w:rsidRDefault="00B1691B" w:rsidP="77C68CD3">
      <w:pPr>
        <w:spacing w:after="0" w:line="240" w:lineRule="auto"/>
      </w:pPr>
    </w:p>
    <w:p w14:paraId="0B9B0F79" w14:textId="77777777" w:rsidR="00D9081F" w:rsidRPr="00B1691B" w:rsidRDefault="00D9081F" w:rsidP="77C68CD3">
      <w:pPr>
        <w:spacing w:after="0" w:line="240" w:lineRule="auto"/>
      </w:pPr>
    </w:p>
    <w:p w14:paraId="469C8593" w14:textId="30D7EEE6" w:rsidR="00B1691B" w:rsidRPr="00B1691B" w:rsidRDefault="2F9564CD" w:rsidP="77C68CD3">
      <w:pPr>
        <w:pStyle w:val="Balk2"/>
      </w:pPr>
      <w:bookmarkStart w:id="20" w:name="_Toc294517388"/>
      <w:bookmarkStart w:id="21" w:name="_Toc178667879"/>
      <w:r>
        <w:t>Wheel Assembly Operation Centre</w:t>
      </w:r>
      <w:bookmarkEnd w:id="20"/>
      <w:bookmarkEnd w:id="21"/>
    </w:p>
    <w:p w14:paraId="294509EF" w14:textId="21919DA8" w:rsidR="2F9564CD" w:rsidRDefault="2F9564CD" w:rsidP="77C68CD3">
      <w:r w:rsidRPr="77C68CD3">
        <w:rPr>
          <w:rFonts w:eastAsia="Century Gothic" w:cs="Century Gothic"/>
        </w:rPr>
        <w:t>In this operation cent</w:t>
      </w:r>
      <w:r w:rsidR="772C522D" w:rsidRPr="77C68CD3">
        <w:rPr>
          <w:rFonts w:eastAsia="Century Gothic" w:cs="Century Gothic"/>
        </w:rPr>
        <w:t>re</w:t>
      </w:r>
      <w:r w:rsidRPr="77C68CD3">
        <w:rPr>
          <w:rFonts w:eastAsia="Century Gothic" w:cs="Century Gothic"/>
        </w:rPr>
        <w:t xml:space="preserve">, OP0006 wheel assembly operation is carried out.  For 100 hatchbacks and 100 sedan vehicles, I000000000000471 and I000000000000472 were made with the following operations.  </w:t>
      </w:r>
    </w:p>
    <w:p w14:paraId="0724E0D1" w14:textId="1FB5B37E" w:rsidR="2433283F" w:rsidRDefault="2433283F" w:rsidP="77C68CD3">
      <w:pPr>
        <w:pStyle w:val="ListeParagraf"/>
        <w:numPr>
          <w:ilvl w:val="0"/>
          <w:numId w:val="23"/>
        </w:numPr>
        <w:spacing w:after="0" w:line="240" w:lineRule="auto"/>
      </w:pPr>
      <w:r w:rsidRPr="77C68CD3">
        <w:t>Operation order I00000000000471</w:t>
      </w:r>
    </w:p>
    <w:p w14:paraId="64007C56" w14:textId="5F9F88FF" w:rsidR="2433283F" w:rsidRDefault="2433283F" w:rsidP="77C68CD3">
      <w:pPr>
        <w:pStyle w:val="ListeParagraf"/>
        <w:numPr>
          <w:ilvl w:val="0"/>
          <w:numId w:val="23"/>
        </w:numPr>
      </w:pPr>
      <w:r w:rsidRPr="77C68CD3">
        <w:t xml:space="preserve">20 min. production </w:t>
      </w:r>
    </w:p>
    <w:p w14:paraId="2198880E" w14:textId="4E4FE0CF" w:rsidR="2433283F" w:rsidRDefault="2433283F" w:rsidP="77C68CD3">
      <w:pPr>
        <w:pStyle w:val="ListeParagraf"/>
        <w:numPr>
          <w:ilvl w:val="0"/>
          <w:numId w:val="23"/>
        </w:numPr>
      </w:pPr>
      <w:r w:rsidRPr="77C68CD3">
        <w:t>20 min. Material Missing downtime</w:t>
      </w:r>
    </w:p>
    <w:p w14:paraId="54AE005D" w14:textId="2E5E13F5" w:rsidR="2433283F" w:rsidRDefault="2433283F" w:rsidP="77C68CD3">
      <w:pPr>
        <w:pStyle w:val="ListeParagraf"/>
        <w:numPr>
          <w:ilvl w:val="0"/>
          <w:numId w:val="23"/>
        </w:numPr>
      </w:pPr>
      <w:r w:rsidRPr="77C68CD3">
        <w:t xml:space="preserve">20 min. production </w:t>
      </w:r>
    </w:p>
    <w:p w14:paraId="42E7C769" w14:textId="70F20625" w:rsidR="2433283F" w:rsidRDefault="2433283F" w:rsidP="77C68CD3">
      <w:pPr>
        <w:pStyle w:val="ListeParagraf"/>
        <w:numPr>
          <w:ilvl w:val="0"/>
          <w:numId w:val="23"/>
        </w:numPr>
      </w:pPr>
      <w:r w:rsidRPr="77C68CD3">
        <w:t xml:space="preserve">10 min. toilet </w:t>
      </w:r>
      <w:r w:rsidR="7551FF8A" w:rsidRPr="77C68CD3">
        <w:t>break</w:t>
      </w:r>
    </w:p>
    <w:p w14:paraId="369459CB" w14:textId="76D9C898" w:rsidR="2433283F" w:rsidRDefault="2433283F" w:rsidP="77C68CD3">
      <w:pPr>
        <w:pStyle w:val="ListeParagraf"/>
        <w:numPr>
          <w:ilvl w:val="0"/>
          <w:numId w:val="23"/>
        </w:numPr>
      </w:pPr>
      <w:r w:rsidRPr="77C68CD3">
        <w:t xml:space="preserve">40 min. production </w:t>
      </w:r>
    </w:p>
    <w:p w14:paraId="4CDD9F05" w14:textId="332BFD2A" w:rsidR="2433283F" w:rsidRDefault="2433283F" w:rsidP="77C68CD3">
      <w:pPr>
        <w:pStyle w:val="ListeParagraf"/>
        <w:numPr>
          <w:ilvl w:val="0"/>
          <w:numId w:val="23"/>
        </w:numPr>
      </w:pPr>
      <w:r w:rsidRPr="77C68CD3">
        <w:t xml:space="preserve">10 wavy quality </w:t>
      </w:r>
      <w:r w:rsidR="3D23F0F8" w:rsidRPr="77C68CD3">
        <w:t>Losses</w:t>
      </w:r>
      <w:r w:rsidRPr="77C68CD3">
        <w:t xml:space="preserve"> </w:t>
      </w:r>
    </w:p>
    <w:p w14:paraId="6E727296" w14:textId="5385F17D" w:rsidR="2433283F" w:rsidRDefault="2433283F" w:rsidP="77C68CD3">
      <w:pPr>
        <w:pStyle w:val="ListeParagraf"/>
        <w:numPr>
          <w:ilvl w:val="0"/>
          <w:numId w:val="23"/>
        </w:numPr>
      </w:pPr>
      <w:r w:rsidRPr="77C68CD3">
        <w:t xml:space="preserve">Production of 100 hatchbacks  </w:t>
      </w:r>
    </w:p>
    <w:p w14:paraId="08DA8414" w14:textId="0778ADA1" w:rsidR="2433283F" w:rsidRDefault="2433283F" w:rsidP="77C68CD3">
      <w:pPr>
        <w:pStyle w:val="ListeParagraf"/>
        <w:numPr>
          <w:ilvl w:val="0"/>
          <w:numId w:val="23"/>
        </w:numPr>
      </w:pPr>
      <w:r w:rsidRPr="77C68CD3">
        <w:t xml:space="preserve">Operation order I00000000000472 </w:t>
      </w:r>
    </w:p>
    <w:p w14:paraId="507BA3D5" w14:textId="0C0ACE6C" w:rsidR="2433283F" w:rsidRDefault="2433283F" w:rsidP="77C68CD3">
      <w:pPr>
        <w:pStyle w:val="ListeParagraf"/>
        <w:numPr>
          <w:ilvl w:val="0"/>
          <w:numId w:val="23"/>
        </w:numPr>
      </w:pPr>
      <w:r w:rsidRPr="77C68CD3">
        <w:t xml:space="preserve">20 min. production </w:t>
      </w:r>
    </w:p>
    <w:p w14:paraId="22859841" w14:textId="6EEF88D9" w:rsidR="2433283F" w:rsidRDefault="2433283F" w:rsidP="77C68CD3">
      <w:pPr>
        <w:pStyle w:val="ListeParagraf"/>
        <w:numPr>
          <w:ilvl w:val="0"/>
          <w:numId w:val="23"/>
        </w:numPr>
      </w:pPr>
      <w:r w:rsidRPr="77C68CD3">
        <w:lastRenderedPageBreak/>
        <w:t>20 min. No Material downtime</w:t>
      </w:r>
    </w:p>
    <w:p w14:paraId="5DD5A6EB" w14:textId="3E7C6E1A" w:rsidR="2433283F" w:rsidRDefault="2433283F" w:rsidP="77C68CD3">
      <w:pPr>
        <w:pStyle w:val="ListeParagraf"/>
        <w:numPr>
          <w:ilvl w:val="0"/>
          <w:numId w:val="23"/>
        </w:numPr>
      </w:pPr>
      <w:r w:rsidRPr="77C68CD3">
        <w:t xml:space="preserve">60 min. production </w:t>
      </w:r>
    </w:p>
    <w:p w14:paraId="53729400" w14:textId="3342FC82" w:rsidR="2433283F" w:rsidRDefault="2433283F" w:rsidP="77C68CD3">
      <w:pPr>
        <w:pStyle w:val="ListeParagraf"/>
        <w:numPr>
          <w:ilvl w:val="0"/>
          <w:numId w:val="23"/>
        </w:numPr>
      </w:pPr>
      <w:r w:rsidRPr="77C68CD3">
        <w:t>100 sedans were produced</w:t>
      </w:r>
    </w:p>
    <w:p w14:paraId="732361ED" w14:textId="562C00C6" w:rsidR="2433283F" w:rsidRDefault="2433283F" w:rsidP="77C68CD3">
      <w:pPr>
        <w:pStyle w:val="ListeParagraf"/>
        <w:numPr>
          <w:ilvl w:val="0"/>
          <w:numId w:val="23"/>
        </w:numPr>
      </w:pPr>
      <w:r w:rsidRPr="77C68CD3">
        <w:t xml:space="preserve">5 </w:t>
      </w:r>
      <w:r w:rsidR="1CBB6311" w:rsidRPr="77C68CD3">
        <w:t>Measure S</w:t>
      </w:r>
      <w:r w:rsidRPr="77C68CD3">
        <w:t xml:space="preserve">hort </w:t>
      </w:r>
      <w:r w:rsidR="02D89CDA" w:rsidRPr="77C68CD3">
        <w:t xml:space="preserve">quality </w:t>
      </w:r>
      <w:r w:rsidR="5E0346F6" w:rsidRPr="77C68CD3">
        <w:t>Losses</w:t>
      </w:r>
    </w:p>
    <w:p w14:paraId="33D9F38E" w14:textId="393A0E4D" w:rsidR="2433283F" w:rsidRDefault="2433283F" w:rsidP="77C68CD3">
      <w:pPr>
        <w:pStyle w:val="ListeParagraf"/>
        <w:numPr>
          <w:ilvl w:val="0"/>
          <w:numId w:val="23"/>
        </w:numPr>
      </w:pPr>
      <w:r w:rsidRPr="77C68CD3">
        <w:t xml:space="preserve">3 scratch quality </w:t>
      </w:r>
      <w:r w:rsidR="34AE23F6" w:rsidRPr="77C68CD3">
        <w:t>Losses</w:t>
      </w:r>
    </w:p>
    <w:p w14:paraId="6DA0E86C" w14:textId="77777777" w:rsidR="00D9081F" w:rsidRDefault="00D9081F" w:rsidP="77C68CD3">
      <w:pPr>
        <w:spacing w:after="0" w:line="240" w:lineRule="auto"/>
      </w:pPr>
    </w:p>
    <w:p w14:paraId="7691D236" w14:textId="046290B2" w:rsidR="41EFCC4B" w:rsidRDefault="41EFCC4B" w:rsidP="77C68CD3">
      <w:r w:rsidRPr="77C68CD3">
        <w:rPr>
          <w:rFonts w:eastAsia="Century Gothic" w:cs="Century Gothic"/>
        </w:rPr>
        <w:t xml:space="preserve">As a result of these operations, the </w:t>
      </w:r>
      <w:r w:rsidR="47A1EAA9" w:rsidRPr="77C68CD3">
        <w:rPr>
          <w:rFonts w:eastAsia="Century Gothic" w:cs="Century Gothic"/>
        </w:rPr>
        <w:t>W</w:t>
      </w:r>
      <w:r w:rsidRPr="77C68CD3">
        <w:rPr>
          <w:rFonts w:eastAsia="Century Gothic" w:cs="Century Gothic"/>
        </w:rPr>
        <w:t>heel Assembly Operation Centre OEE calculation is as follows:</w:t>
      </w:r>
    </w:p>
    <w:p w14:paraId="6D17D1F1" w14:textId="65F7D692" w:rsidR="41EFCC4B" w:rsidRDefault="41EFCC4B" w:rsidP="77C68CD3">
      <w:pPr>
        <w:rPr>
          <w:rFonts w:eastAsia="Century Gothic" w:cs="Century Gothic"/>
        </w:rPr>
      </w:pPr>
      <w:r w:rsidRPr="77C68CD3">
        <w:rPr>
          <w:rFonts w:eastAsia="Century Gothic" w:cs="Century Gothic"/>
        </w:rPr>
        <w:t>Availability = (20+20+40+20+60) / (20+20+20+10+40+20+20+60) = 0,7619= 76,19 %</w:t>
      </w:r>
    </w:p>
    <w:p w14:paraId="49F59A92" w14:textId="411B6A6E" w:rsidR="4EA5D0BB" w:rsidRDefault="4EA5D0BB" w:rsidP="77C68CD3">
      <w:pPr>
        <w:rPr>
          <w:rFonts w:eastAsia="Century Gothic" w:cs="Century Gothic"/>
        </w:rPr>
      </w:pPr>
      <w:r w:rsidRPr="77C68CD3">
        <w:rPr>
          <w:rFonts w:eastAsia="Century Gothic" w:cs="Century Gothic"/>
        </w:rPr>
        <w:t>Performance = 30 / (9600 / 200) = 0,6250= 62,50 %</w:t>
      </w:r>
    </w:p>
    <w:p w14:paraId="4F67CB21" w14:textId="6E3D5EC9" w:rsidR="3C6DC5B6" w:rsidRDefault="3C6DC5B6" w:rsidP="77C68CD3">
      <w:pPr>
        <w:ind w:firstLine="708"/>
        <w:rPr>
          <w:i/>
          <w:iCs/>
        </w:rPr>
      </w:pPr>
      <w:r w:rsidRPr="77C68CD3">
        <w:rPr>
          <w:rFonts w:eastAsia="Century Gothic" w:cs="Century Gothic"/>
          <w:i/>
          <w:iCs/>
        </w:rPr>
        <w:t>Note:</w:t>
      </w:r>
    </w:p>
    <w:p w14:paraId="5F86E15E" w14:textId="33CED368" w:rsidR="3C6DC5B6" w:rsidRDefault="3C6DC5B6" w:rsidP="77C68CD3">
      <w:pPr>
        <w:pStyle w:val="ListeParagraf"/>
        <w:numPr>
          <w:ilvl w:val="0"/>
          <w:numId w:val="6"/>
        </w:numPr>
        <w:rPr>
          <w:rFonts w:eastAsia="Century Gothic" w:cs="Century Gothic"/>
          <w:i/>
          <w:iCs/>
        </w:rPr>
      </w:pPr>
      <w:r w:rsidRPr="77C68CD3">
        <w:rPr>
          <w:rFonts w:eastAsia="Century Gothic" w:cs="Century Gothic"/>
        </w:rPr>
        <w:t>160 min run time = 9600 sec. run time</w:t>
      </w:r>
    </w:p>
    <w:p w14:paraId="525E7451" w14:textId="3837D572" w:rsidR="3C6DC5B6" w:rsidRDefault="3C6DC5B6" w:rsidP="77C68CD3">
      <w:r w:rsidRPr="77C68CD3">
        <w:rPr>
          <w:rFonts w:eastAsia="Century Gothic" w:cs="Century Gothic"/>
        </w:rPr>
        <w:t>Quality Rate = 182/ 200= 0,9100 = 91,00 %</w:t>
      </w:r>
    </w:p>
    <w:p w14:paraId="4F7A7B73" w14:textId="77777777" w:rsidR="00D9081F" w:rsidRDefault="00D9081F" w:rsidP="77C68CD3">
      <w:pPr>
        <w:spacing w:after="0" w:line="240" w:lineRule="auto"/>
        <w:rPr>
          <w:b/>
          <w:bCs/>
          <w:i/>
          <w:iCs/>
        </w:rPr>
      </w:pPr>
    </w:p>
    <w:p w14:paraId="78515066" w14:textId="4D4427C0" w:rsidR="00B1691B" w:rsidRPr="00B1691B" w:rsidRDefault="64C08791" w:rsidP="77C68CD3">
      <w:pPr>
        <w:spacing w:after="0" w:line="240" w:lineRule="auto"/>
      </w:pPr>
      <w:r w:rsidRPr="77C68CD3">
        <w:rPr>
          <w:rFonts w:eastAsia="Century Gothic" w:cs="Century Gothic"/>
          <w:b/>
          <w:bCs/>
        </w:rPr>
        <w:t>Wheel Assembly Operation Centre</w:t>
      </w:r>
      <w:r w:rsidRPr="77C68CD3">
        <w:rPr>
          <w:b/>
          <w:bCs/>
          <w:i/>
          <w:iCs/>
        </w:rPr>
        <w:t xml:space="preserve"> </w:t>
      </w:r>
      <w:r w:rsidR="1A28E9C0" w:rsidRPr="77C68CD3">
        <w:rPr>
          <w:b/>
          <w:bCs/>
          <w:i/>
          <w:iCs/>
        </w:rPr>
        <w:t>OEE</w:t>
      </w:r>
      <w:r w:rsidR="0AC843FA" w:rsidRPr="77C68CD3">
        <w:rPr>
          <w:b/>
          <w:bCs/>
          <w:i/>
          <w:iCs/>
        </w:rPr>
        <w:t xml:space="preserve"> </w:t>
      </w:r>
      <w:r w:rsidR="30C58663">
        <w:t>=</w:t>
      </w:r>
      <w:r w:rsidR="1F7ADACF">
        <w:t xml:space="preserve"> </w:t>
      </w:r>
      <w:r w:rsidR="30C58663">
        <w:t>0,7619 x 0,625 x 0,91 = 0,4333 = % 43,33</w:t>
      </w:r>
    </w:p>
    <w:p w14:paraId="62866000" w14:textId="77777777" w:rsidR="00B1691B" w:rsidRPr="00B1691B" w:rsidRDefault="00B1691B" w:rsidP="77C68CD3">
      <w:pPr>
        <w:spacing w:after="0" w:line="240" w:lineRule="auto"/>
      </w:pPr>
    </w:p>
    <w:p w14:paraId="3E9EAF20" w14:textId="77777777" w:rsidR="008054BE" w:rsidRPr="00B1691B" w:rsidRDefault="008054BE" w:rsidP="77C68CD3">
      <w:pPr>
        <w:spacing w:after="0" w:line="240" w:lineRule="auto"/>
      </w:pPr>
    </w:p>
    <w:p w14:paraId="52A81CB4" w14:textId="31BE84DC" w:rsidR="00B1691B" w:rsidRPr="00B1691B" w:rsidRDefault="211A4217" w:rsidP="77C68CD3">
      <w:pPr>
        <w:pStyle w:val="Balk1"/>
        <w:spacing w:after="0" w:line="240" w:lineRule="auto"/>
      </w:pPr>
      <w:bookmarkStart w:id="22" w:name="_Toc178667880"/>
      <w:r w:rsidRPr="77C68CD3">
        <w:t xml:space="preserve">Case </w:t>
      </w:r>
      <w:r w:rsidR="1F9040E6" w:rsidRPr="77C68CD3">
        <w:t>Scenario</w:t>
      </w:r>
      <w:r w:rsidR="6F3A21DE" w:rsidRPr="77C68CD3">
        <w:t xml:space="preserve"> </w:t>
      </w:r>
      <w:r w:rsidR="2CFD39B2" w:rsidRPr="77C68CD3">
        <w:t>in MES</w:t>
      </w:r>
      <w:bookmarkEnd w:id="22"/>
    </w:p>
    <w:p w14:paraId="41AA514A" w14:textId="1ADD6C42" w:rsidR="1FA3C6AC" w:rsidRDefault="00126214" w:rsidP="77C68CD3">
      <w:r>
        <w:rPr>
          <w:noProof/>
        </w:rPr>
        <w:drawing>
          <wp:anchor distT="0" distB="0" distL="114300" distR="114300" simplePos="0" relativeHeight="251706880" behindDoc="0" locked="0" layoutInCell="1" allowOverlap="1" wp14:anchorId="6D168EFD" wp14:editId="3D47A014">
            <wp:simplePos x="0" y="0"/>
            <wp:positionH relativeFrom="margin">
              <wp:posOffset>45720</wp:posOffset>
            </wp:positionH>
            <wp:positionV relativeFrom="paragraph">
              <wp:posOffset>883920</wp:posOffset>
            </wp:positionV>
            <wp:extent cx="6449695" cy="3059430"/>
            <wp:effectExtent l="190500" t="171450" r="198755" b="19812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49695" cy="305943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1FA3C6AC" w:rsidRPr="77C68CD3">
        <w:rPr>
          <w:rFonts w:eastAsia="Century Gothic" w:cs="Century Gothic"/>
        </w:rPr>
        <w:t>In this section, how to design and manage a computer-aided MES system will be explained in detail on the Cloud BM MES system. For this purpose, the TOY INC. structure described in the previous section will be taken as an example. Then, production processes will be realized and analy</w:t>
      </w:r>
      <w:r w:rsidR="6E18F5BF" w:rsidRPr="77C68CD3">
        <w:rPr>
          <w:rFonts w:eastAsia="Century Gothic" w:cs="Century Gothic"/>
        </w:rPr>
        <w:t>s</w:t>
      </w:r>
      <w:r w:rsidR="1FA3C6AC" w:rsidRPr="77C68CD3">
        <w:rPr>
          <w:rFonts w:eastAsia="Century Gothic" w:cs="Century Gothic"/>
        </w:rPr>
        <w:t xml:space="preserve">ed by reporting production data.  </w:t>
      </w:r>
    </w:p>
    <w:p w14:paraId="65F7904C" w14:textId="7B7AA162" w:rsidR="00AF1A41" w:rsidRPr="00B1691B" w:rsidRDefault="00AF1A41" w:rsidP="77C68CD3">
      <w:pPr>
        <w:spacing w:after="0" w:line="240" w:lineRule="auto"/>
      </w:pPr>
    </w:p>
    <w:p w14:paraId="6DCED225" w14:textId="2C9A87BD" w:rsidR="131627C0" w:rsidRPr="00126214" w:rsidRDefault="131627C0" w:rsidP="00126214">
      <w:pPr>
        <w:spacing w:after="0" w:line="240" w:lineRule="auto"/>
        <w:ind w:left="2832" w:firstLine="708"/>
        <w:rPr>
          <w:rFonts w:eastAsiaTheme="minorEastAsia"/>
        </w:rPr>
      </w:pPr>
      <w:r w:rsidRPr="77C68CD3">
        <w:rPr>
          <w:rFonts w:eastAsia="Century Gothic" w:cs="Century Gothic"/>
          <w:b/>
          <w:bCs/>
        </w:rPr>
        <w:t xml:space="preserve">Figure 3.1. Cloud base MES </w:t>
      </w:r>
      <w:r w:rsidR="56CBB893" w:rsidRPr="77C68CD3">
        <w:rPr>
          <w:rFonts w:eastAsia="Century Gothic" w:cs="Century Gothic"/>
          <w:b/>
          <w:bCs/>
        </w:rPr>
        <w:t>Login Form</w:t>
      </w:r>
    </w:p>
    <w:p w14:paraId="2BB511B0" w14:textId="172B6ED1" w:rsidR="77C68CD3" w:rsidRDefault="77C68CD3" w:rsidP="77C68CD3">
      <w:pPr>
        <w:rPr>
          <w:rFonts w:eastAsia="Century Gothic" w:cs="Century Gothic"/>
        </w:rPr>
      </w:pPr>
    </w:p>
    <w:p w14:paraId="183CCD5A" w14:textId="16787EAB" w:rsidR="0A74DBD6" w:rsidRDefault="0A74DBD6" w:rsidP="77C68CD3">
      <w:r w:rsidRPr="77C68CD3">
        <w:rPr>
          <w:rFonts w:eastAsia="Century Gothic" w:cs="Century Gothic"/>
        </w:rPr>
        <w:t>Below is the main form after logging in. This is a form in which the entire MES system is managed and consists of dashboard, operations, reports, definitions and management modules. If there is no design in the system, all fields in the dashboard area are empty. As production is made and downtime</w:t>
      </w:r>
      <w:r w:rsidR="32348807" w:rsidRPr="77C68CD3">
        <w:rPr>
          <w:rFonts w:eastAsia="Century Gothic" w:cs="Century Gothic"/>
        </w:rPr>
        <w:t>s</w:t>
      </w:r>
      <w:r w:rsidRPr="77C68CD3">
        <w:rPr>
          <w:rFonts w:eastAsia="Century Gothic" w:cs="Century Gothic"/>
        </w:rPr>
        <w:t xml:space="preserve"> and quality </w:t>
      </w:r>
      <w:r w:rsidR="14F9DC34" w:rsidRPr="77C68CD3">
        <w:rPr>
          <w:rFonts w:eastAsia="Century Gothic" w:cs="Century Gothic"/>
        </w:rPr>
        <w:t>losses</w:t>
      </w:r>
      <w:r w:rsidRPr="77C68CD3">
        <w:rPr>
          <w:rFonts w:eastAsia="Century Gothic" w:cs="Century Gothic"/>
        </w:rPr>
        <w:t xml:space="preserve"> occur, all production processes can be monitored instantly with this form. In addition, in the user menu in the upper right corner of this form, the user can make settings such as password change, screen mode change and toolbar mode. </w:t>
      </w:r>
    </w:p>
    <w:p w14:paraId="673D5790" w14:textId="436B0BFD" w:rsidR="00B1691B" w:rsidRPr="00B1691B" w:rsidRDefault="003539D2" w:rsidP="77C68CD3">
      <w:pPr>
        <w:spacing w:after="0" w:line="240" w:lineRule="auto"/>
        <w:rPr>
          <w:rFonts w:eastAsiaTheme="minorEastAsia"/>
        </w:rPr>
      </w:pPr>
      <w:r>
        <w:rPr>
          <w:noProof/>
        </w:rPr>
        <w:lastRenderedPageBreak/>
        <w:drawing>
          <wp:inline distT="0" distB="0" distL="0" distR="0" wp14:anchorId="15BD1591" wp14:editId="3FE3F8C6">
            <wp:extent cx="6568440" cy="2928372"/>
            <wp:effectExtent l="190500" t="190500" r="194310" b="19621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0102" cy="2942488"/>
                    </a:xfrm>
                    <a:prstGeom prst="rect">
                      <a:avLst/>
                    </a:prstGeom>
                    <a:ln>
                      <a:noFill/>
                    </a:ln>
                    <a:effectLst>
                      <a:outerShdw blurRad="190500" algn="tl" rotWithShape="0">
                        <a:srgbClr val="000000">
                          <a:alpha val="70000"/>
                        </a:srgbClr>
                      </a:outerShdw>
                    </a:effectLst>
                  </pic:spPr>
                </pic:pic>
              </a:graphicData>
            </a:graphic>
          </wp:inline>
        </w:drawing>
      </w:r>
    </w:p>
    <w:p w14:paraId="725AEC4C" w14:textId="68E4E088" w:rsidR="68BBBEFB" w:rsidRDefault="68BBBEFB" w:rsidP="003539D2">
      <w:pPr>
        <w:ind w:left="3540" w:firstLine="708"/>
        <w:rPr>
          <w:rFonts w:eastAsia="Century Gothic" w:cs="Century Gothic"/>
          <w:b/>
          <w:bCs/>
        </w:rPr>
      </w:pPr>
      <w:r w:rsidRPr="77C68CD3">
        <w:rPr>
          <w:rFonts w:eastAsia="Century Gothic" w:cs="Century Gothic"/>
          <w:b/>
          <w:bCs/>
        </w:rPr>
        <w:t xml:space="preserve">Figure 3.2. Home </w:t>
      </w:r>
      <w:r w:rsidR="0081AC19" w:rsidRPr="77C68CD3">
        <w:rPr>
          <w:rFonts w:eastAsia="Century Gothic" w:cs="Century Gothic"/>
          <w:b/>
          <w:bCs/>
        </w:rPr>
        <w:t>Screen Form</w:t>
      </w:r>
    </w:p>
    <w:p w14:paraId="4E348A39" w14:textId="54FD37DC" w:rsidR="00AF1A41" w:rsidRPr="00B1691B" w:rsidRDefault="104E5741" w:rsidP="77C68CD3">
      <w:pPr>
        <w:pStyle w:val="Balk2"/>
      </w:pPr>
      <w:bookmarkStart w:id="23" w:name="_Toc178667881"/>
      <w:r w:rsidRPr="77C68CD3">
        <w:t>Case Scenario, Master Data</w:t>
      </w:r>
      <w:bookmarkEnd w:id="23"/>
    </w:p>
    <w:p w14:paraId="715F276C" w14:textId="3E3B43D0" w:rsidR="00AF1A41" w:rsidRDefault="396FD0AC" w:rsidP="77C68CD3">
      <w:pPr>
        <w:spacing w:after="0" w:line="240" w:lineRule="auto"/>
        <w:rPr>
          <w:rFonts w:eastAsia="Century Gothic" w:cs="Century Gothic"/>
        </w:rPr>
      </w:pPr>
      <w:r w:rsidRPr="77C68CD3">
        <w:rPr>
          <w:rFonts w:eastAsia="Century Gothic" w:cs="Century Gothic"/>
        </w:rPr>
        <w:t xml:space="preserve">The main </w:t>
      </w:r>
      <w:r w:rsidR="11837B13" w:rsidRPr="77C68CD3">
        <w:rPr>
          <w:rFonts w:eastAsia="Century Gothic" w:cs="Century Gothic"/>
        </w:rPr>
        <w:t>D</w:t>
      </w:r>
      <w:r w:rsidRPr="77C68CD3">
        <w:rPr>
          <w:rFonts w:eastAsia="Century Gothic" w:cs="Century Gothic"/>
        </w:rPr>
        <w:t xml:space="preserve">efinitions form is shown below. Under this form are the Layout, </w:t>
      </w:r>
      <w:r w:rsidR="052591F2" w:rsidRPr="77C68CD3">
        <w:rPr>
          <w:rFonts w:eastAsia="Century Gothic" w:cs="Century Gothic"/>
        </w:rPr>
        <w:t xml:space="preserve">Employee </w:t>
      </w:r>
      <w:r w:rsidRPr="77C68CD3">
        <w:rPr>
          <w:rFonts w:eastAsia="Century Gothic" w:cs="Century Gothic"/>
        </w:rPr>
        <w:t xml:space="preserve">and MES modules. The </w:t>
      </w:r>
      <w:r w:rsidR="530B15B3" w:rsidRPr="77C68CD3">
        <w:rPr>
          <w:rFonts w:eastAsia="Century Gothic" w:cs="Century Gothic"/>
        </w:rPr>
        <w:t xml:space="preserve">Layout </w:t>
      </w:r>
      <w:r w:rsidRPr="77C68CD3">
        <w:rPr>
          <w:rFonts w:eastAsia="Century Gothic" w:cs="Century Gothic"/>
        </w:rPr>
        <w:t xml:space="preserve">module is the form in which the production process in the company is constructed. In the </w:t>
      </w:r>
      <w:r w:rsidR="606874B8" w:rsidRPr="77C68CD3">
        <w:rPr>
          <w:rFonts w:eastAsia="Century Gothic" w:cs="Century Gothic"/>
        </w:rPr>
        <w:t xml:space="preserve">Employee </w:t>
      </w:r>
      <w:r w:rsidRPr="77C68CD3">
        <w:rPr>
          <w:rFonts w:eastAsia="Century Gothic" w:cs="Century Gothic"/>
        </w:rPr>
        <w:t xml:space="preserve">module, people working in production processes are defined. In the </w:t>
      </w:r>
      <w:r w:rsidR="12F83639" w:rsidRPr="77C68CD3">
        <w:rPr>
          <w:rFonts w:eastAsia="Century Gothic" w:cs="Century Gothic"/>
        </w:rPr>
        <w:t>MQ</w:t>
      </w:r>
      <w:r w:rsidRPr="77C68CD3">
        <w:rPr>
          <w:rFonts w:eastAsia="Century Gothic" w:cs="Century Gothic"/>
        </w:rPr>
        <w:t xml:space="preserve"> module, </w:t>
      </w:r>
      <w:r w:rsidR="7EDE85AA" w:rsidRPr="77C68CD3">
        <w:rPr>
          <w:rFonts w:eastAsia="Century Gothic" w:cs="Century Gothic"/>
        </w:rPr>
        <w:t>S</w:t>
      </w:r>
      <w:r w:rsidRPr="77C68CD3">
        <w:rPr>
          <w:rFonts w:eastAsia="Century Gothic" w:cs="Century Gothic"/>
        </w:rPr>
        <w:t xml:space="preserve">tocks, </w:t>
      </w:r>
      <w:r w:rsidR="48993159" w:rsidRPr="77C68CD3">
        <w:rPr>
          <w:rFonts w:eastAsia="Century Gothic" w:cs="Century Gothic"/>
        </w:rPr>
        <w:t>O</w:t>
      </w:r>
      <w:r w:rsidRPr="77C68CD3">
        <w:rPr>
          <w:rFonts w:eastAsia="Century Gothic" w:cs="Century Gothic"/>
        </w:rPr>
        <w:t xml:space="preserve">perations, </w:t>
      </w:r>
      <w:r w:rsidR="193D2C62" w:rsidRPr="77C68CD3">
        <w:rPr>
          <w:rFonts w:eastAsia="Century Gothic" w:cs="Century Gothic"/>
        </w:rPr>
        <w:t xml:space="preserve">Downtimes </w:t>
      </w:r>
      <w:r w:rsidRPr="77C68CD3">
        <w:rPr>
          <w:rFonts w:eastAsia="Century Gothic" w:cs="Century Gothic"/>
        </w:rPr>
        <w:t xml:space="preserve">and </w:t>
      </w:r>
      <w:r w:rsidR="6924A91E" w:rsidRPr="77C68CD3">
        <w:rPr>
          <w:rFonts w:eastAsia="Century Gothic" w:cs="Century Gothic"/>
        </w:rPr>
        <w:t xml:space="preserve">Quality </w:t>
      </w:r>
      <w:r w:rsidR="5940C340" w:rsidRPr="77C68CD3">
        <w:rPr>
          <w:rFonts w:eastAsia="Century Gothic" w:cs="Century Gothic"/>
        </w:rPr>
        <w:t>Losse</w:t>
      </w:r>
      <w:r w:rsidR="6924A91E" w:rsidRPr="77C68CD3">
        <w:rPr>
          <w:rFonts w:eastAsia="Century Gothic" w:cs="Century Gothic"/>
        </w:rPr>
        <w:t xml:space="preserve">s </w:t>
      </w:r>
      <w:r w:rsidRPr="77C68CD3">
        <w:rPr>
          <w:rFonts w:eastAsia="Century Gothic" w:cs="Century Gothic"/>
        </w:rPr>
        <w:t xml:space="preserve">are defined. </w:t>
      </w:r>
    </w:p>
    <w:p w14:paraId="02A55031" w14:textId="77777777" w:rsidR="00867191" w:rsidRPr="00B1691B" w:rsidRDefault="00867191" w:rsidP="77C68CD3">
      <w:pPr>
        <w:spacing w:after="0" w:line="240" w:lineRule="auto"/>
        <w:rPr>
          <w:rFonts w:eastAsia="Century Gothic" w:cs="Century Gothic"/>
        </w:rPr>
      </w:pPr>
    </w:p>
    <w:p w14:paraId="59F1CABA" w14:textId="14D19E73" w:rsidR="00B1691B" w:rsidRPr="00B1691B" w:rsidRDefault="00867191" w:rsidP="77C68CD3">
      <w:pPr>
        <w:spacing w:after="0" w:line="240" w:lineRule="auto"/>
        <w:rPr>
          <w:rFonts w:eastAsiaTheme="minorEastAsia"/>
        </w:rPr>
      </w:pPr>
      <w:r>
        <w:rPr>
          <w:noProof/>
        </w:rPr>
        <w:drawing>
          <wp:inline distT="0" distB="0" distL="0" distR="0" wp14:anchorId="48B86BE2" wp14:editId="1BC91914">
            <wp:extent cx="6321509" cy="2796540"/>
            <wp:effectExtent l="190500" t="190500" r="193675" b="19431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27503" cy="2799192"/>
                    </a:xfrm>
                    <a:prstGeom prst="rect">
                      <a:avLst/>
                    </a:prstGeom>
                    <a:ln>
                      <a:noFill/>
                    </a:ln>
                    <a:effectLst>
                      <a:outerShdw blurRad="190500" algn="tl" rotWithShape="0">
                        <a:srgbClr val="000000">
                          <a:alpha val="70000"/>
                        </a:srgbClr>
                      </a:outerShdw>
                    </a:effectLst>
                  </pic:spPr>
                </pic:pic>
              </a:graphicData>
            </a:graphic>
          </wp:inline>
        </w:drawing>
      </w:r>
    </w:p>
    <w:p w14:paraId="72B877A5" w14:textId="6782CD6E" w:rsidR="289DC773" w:rsidRDefault="289DC773" w:rsidP="00867191">
      <w:pPr>
        <w:ind w:left="3540" w:firstLine="708"/>
        <w:rPr>
          <w:rFonts w:eastAsia="Century Gothic" w:cs="Century Gothic"/>
          <w:b/>
          <w:bCs/>
        </w:rPr>
      </w:pPr>
      <w:r w:rsidRPr="77C68CD3">
        <w:rPr>
          <w:rFonts w:eastAsia="Century Gothic" w:cs="Century Gothic"/>
          <w:b/>
          <w:bCs/>
        </w:rPr>
        <w:t xml:space="preserve">Figure 3.3. Definitions </w:t>
      </w:r>
    </w:p>
    <w:p w14:paraId="200FDB04" w14:textId="1B51EB11" w:rsidR="00867191" w:rsidRDefault="00867191" w:rsidP="00867191">
      <w:pPr>
        <w:ind w:left="3540" w:firstLine="708"/>
        <w:rPr>
          <w:rFonts w:eastAsia="Century Gothic" w:cs="Century Gothic"/>
          <w:b/>
          <w:bCs/>
        </w:rPr>
      </w:pPr>
    </w:p>
    <w:p w14:paraId="30B3B103" w14:textId="5D4F8EB0" w:rsidR="00867191" w:rsidRDefault="00867191" w:rsidP="00867191">
      <w:pPr>
        <w:ind w:left="3540" w:firstLine="708"/>
        <w:rPr>
          <w:rFonts w:eastAsia="Century Gothic" w:cs="Century Gothic"/>
          <w:b/>
          <w:bCs/>
        </w:rPr>
      </w:pPr>
    </w:p>
    <w:p w14:paraId="5021E32F" w14:textId="3C63E701" w:rsidR="00867191" w:rsidRDefault="00867191" w:rsidP="00867191">
      <w:pPr>
        <w:ind w:left="3540" w:firstLine="708"/>
        <w:rPr>
          <w:rFonts w:eastAsia="Century Gothic" w:cs="Century Gothic"/>
          <w:b/>
          <w:bCs/>
        </w:rPr>
      </w:pPr>
    </w:p>
    <w:p w14:paraId="5FA1E5BB" w14:textId="6C381B24" w:rsidR="00867191" w:rsidRDefault="00867191" w:rsidP="00867191">
      <w:pPr>
        <w:ind w:left="3540" w:firstLine="708"/>
        <w:rPr>
          <w:rFonts w:eastAsia="Century Gothic" w:cs="Century Gothic"/>
          <w:b/>
          <w:bCs/>
        </w:rPr>
      </w:pPr>
    </w:p>
    <w:p w14:paraId="3F76321C" w14:textId="77777777" w:rsidR="004F2776" w:rsidRDefault="004F2776" w:rsidP="00867191">
      <w:pPr>
        <w:ind w:left="3540" w:firstLine="708"/>
        <w:rPr>
          <w:rFonts w:eastAsia="Century Gothic" w:cs="Century Gothic"/>
          <w:b/>
          <w:bCs/>
        </w:rPr>
      </w:pPr>
    </w:p>
    <w:p w14:paraId="55C9D637" w14:textId="77777777" w:rsidR="00867191" w:rsidRDefault="00867191" w:rsidP="00867191">
      <w:pPr>
        <w:ind w:left="3540" w:firstLine="708"/>
        <w:rPr>
          <w:rFonts w:eastAsia="Century Gothic" w:cs="Century Gothic"/>
          <w:b/>
          <w:bCs/>
        </w:rPr>
      </w:pPr>
    </w:p>
    <w:p w14:paraId="0BE030FF" w14:textId="06F08309" w:rsidR="4F6AFCC0" w:rsidRDefault="4F6AFCC0" w:rsidP="77C68CD3">
      <w:pPr>
        <w:pStyle w:val="Balk3"/>
      </w:pPr>
      <w:bookmarkStart w:id="24" w:name="_Toc178667882"/>
      <w:r>
        <w:lastRenderedPageBreak/>
        <w:t>Layout</w:t>
      </w:r>
      <w:bookmarkEnd w:id="24"/>
    </w:p>
    <w:p w14:paraId="3426E5B4" w14:textId="345712F8" w:rsidR="00B1691B" w:rsidRPr="00B1691B" w:rsidRDefault="00867191" w:rsidP="77C68CD3">
      <w:pPr>
        <w:spacing w:after="0" w:line="240" w:lineRule="auto"/>
        <w:rPr>
          <w:rFonts w:eastAsiaTheme="minorEastAsia"/>
        </w:rPr>
      </w:pPr>
      <w:r>
        <w:rPr>
          <w:noProof/>
        </w:rPr>
        <w:drawing>
          <wp:inline distT="0" distB="0" distL="0" distR="0" wp14:anchorId="0B7F71D7" wp14:editId="6FA3862F">
            <wp:extent cx="6645910" cy="2943225"/>
            <wp:effectExtent l="190500" t="190500" r="193040" b="2000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2943225"/>
                    </a:xfrm>
                    <a:prstGeom prst="rect">
                      <a:avLst/>
                    </a:prstGeom>
                    <a:ln>
                      <a:noFill/>
                    </a:ln>
                    <a:effectLst>
                      <a:outerShdw blurRad="190500" algn="tl" rotWithShape="0">
                        <a:srgbClr val="000000">
                          <a:alpha val="70000"/>
                        </a:srgbClr>
                      </a:outerShdw>
                    </a:effectLst>
                  </pic:spPr>
                </pic:pic>
              </a:graphicData>
            </a:graphic>
          </wp:inline>
        </w:drawing>
      </w:r>
    </w:p>
    <w:p w14:paraId="3DDFD2D6" w14:textId="78C70343" w:rsidR="2A56F155" w:rsidRDefault="2A56F155" w:rsidP="00867191">
      <w:pPr>
        <w:ind w:left="3540" w:firstLine="708"/>
        <w:rPr>
          <w:rFonts w:eastAsia="Century Gothic" w:cs="Century Gothic"/>
          <w:b/>
          <w:bCs/>
        </w:rPr>
      </w:pPr>
      <w:r w:rsidRPr="77C68CD3">
        <w:rPr>
          <w:rFonts w:eastAsia="Century Gothic" w:cs="Century Gothic"/>
          <w:b/>
          <w:bCs/>
        </w:rPr>
        <w:t>Figure 3.4. Layout Submenu</w:t>
      </w:r>
    </w:p>
    <w:p w14:paraId="4AF70F15" w14:textId="18F3CF4E" w:rsidR="1EE64A05" w:rsidRDefault="1EE64A05" w:rsidP="77C68CD3">
      <w:r w:rsidRPr="77C68CD3">
        <w:rPr>
          <w:rFonts w:eastAsia="Century Gothic" w:cs="Century Gothic"/>
        </w:rPr>
        <w:t xml:space="preserve">Below is the description of “Plant” which is the first leg of the “Plant &gt; Department &gt; Operation Centre Group &gt; Operation Centre” breakdown </w:t>
      </w:r>
    </w:p>
    <w:p w14:paraId="2C579066" w14:textId="41B5A2D4" w:rsidR="65C2F70C" w:rsidRDefault="65C2F70C" w:rsidP="77C68CD3">
      <w:pPr>
        <w:rPr>
          <w:rFonts w:eastAsia="Century Gothic" w:cs="Century Gothic"/>
        </w:rPr>
      </w:pPr>
      <w:r w:rsidRPr="77C68CD3">
        <w:rPr>
          <w:rFonts w:eastAsia="Century Gothic" w:cs="Century Gothic"/>
        </w:rPr>
        <w:t xml:space="preserve">The plant can be more than 1. However, in the report filter breakdown, it is recommended to define only 1 since "Plant" will be the top segment. </w:t>
      </w:r>
      <w:r w:rsidR="2050F298" w:rsidRPr="77C68CD3">
        <w:rPr>
          <w:rFonts w:eastAsia="Century Gothic" w:cs="Century Gothic"/>
        </w:rPr>
        <w:t xml:space="preserve">If more than 1 plant is defined, it will be necessary to obtain a report for each plant individually. </w:t>
      </w:r>
      <w:r w:rsidR="08B1F818" w:rsidRPr="77C68CD3">
        <w:rPr>
          <w:rFonts w:eastAsia="Century Gothic" w:cs="Century Gothic"/>
        </w:rPr>
        <w:t xml:space="preserve">The breakdown "Plant &gt; Department &gt; Operation Centre Group &gt; Operation Centre" is the basic definition required not only for reporting but also for the system to be more understandable. That is why it is important to identify it correctly. </w:t>
      </w:r>
    </w:p>
    <w:p w14:paraId="2DCB2FDF" w14:textId="72543606" w:rsidR="2050F298" w:rsidRDefault="2050F298" w:rsidP="77C68CD3">
      <w:pPr>
        <w:rPr>
          <w:rFonts w:eastAsia="Century Gothic" w:cs="Century Gothic"/>
        </w:rPr>
      </w:pPr>
      <w:r w:rsidRPr="77C68CD3">
        <w:rPr>
          <w:rFonts w:eastAsia="Century Gothic" w:cs="Century Gothic"/>
        </w:rPr>
        <w:t xml:space="preserve"> </w:t>
      </w:r>
      <w:r w:rsidR="1BD051CC" w:rsidRPr="77C68CD3">
        <w:rPr>
          <w:rFonts w:eastAsia="Century Gothic" w:cs="Century Gothic"/>
        </w:rPr>
        <w:t xml:space="preserve">Below is the definition of Plant (figure 3.5). </w:t>
      </w:r>
    </w:p>
    <w:p w14:paraId="232D832A" w14:textId="15935A92" w:rsidR="00B1691B" w:rsidRPr="00B1691B" w:rsidRDefault="00867191" w:rsidP="77C68CD3">
      <w:pPr>
        <w:spacing w:after="0" w:line="240" w:lineRule="auto"/>
        <w:rPr>
          <w:rFonts w:eastAsiaTheme="minorEastAsia"/>
        </w:rPr>
      </w:pPr>
      <w:r>
        <w:rPr>
          <w:noProof/>
        </w:rPr>
        <w:drawing>
          <wp:inline distT="0" distB="0" distL="0" distR="0" wp14:anchorId="510652BA" wp14:editId="681B79AA">
            <wp:extent cx="6645910" cy="3043555"/>
            <wp:effectExtent l="152400" t="152400" r="364490" b="36639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043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5DE7AC0E" w14:textId="10300A9F" w:rsidR="00AF1A41" w:rsidRDefault="4FE07FF8" w:rsidP="00867191">
      <w:pPr>
        <w:spacing w:after="0" w:line="240" w:lineRule="auto"/>
        <w:ind w:left="4248" w:firstLine="708"/>
        <w:rPr>
          <w:rFonts w:eastAsia="Century Gothic" w:cs="Century Gothic"/>
          <w:b/>
          <w:bCs/>
        </w:rPr>
      </w:pPr>
      <w:r w:rsidRPr="77C68CD3">
        <w:rPr>
          <w:rFonts w:eastAsia="Century Gothic" w:cs="Century Gothic"/>
          <w:b/>
          <w:bCs/>
        </w:rPr>
        <w:t>Figure 3.5. Plants Form</w:t>
      </w:r>
    </w:p>
    <w:p w14:paraId="23709FB3" w14:textId="4852B130" w:rsidR="2ED57396" w:rsidRDefault="2ED57396" w:rsidP="77C68CD3">
      <w:r w:rsidRPr="77C68CD3">
        <w:rPr>
          <w:rFonts w:eastAsia="Century Gothic" w:cs="Century Gothic"/>
        </w:rPr>
        <w:t xml:space="preserve">Editing, copying and deleting operations can be performed on each recording screen as shown in Figure 3.6. There are also related Excel and PDF export, filtering, and search features. </w:t>
      </w:r>
    </w:p>
    <w:p w14:paraId="42E1CF73" w14:textId="77777777" w:rsidR="00AF1A41" w:rsidRPr="00B1691B" w:rsidRDefault="00AF1A41" w:rsidP="77C68CD3">
      <w:pPr>
        <w:spacing w:after="0" w:line="240" w:lineRule="auto"/>
      </w:pPr>
    </w:p>
    <w:p w14:paraId="478EC54C" w14:textId="1445ACDA" w:rsidR="00B1691B" w:rsidRPr="00B1691B" w:rsidRDefault="00E6561D" w:rsidP="77C68CD3">
      <w:pPr>
        <w:spacing w:after="0" w:line="240" w:lineRule="auto"/>
        <w:rPr>
          <w:rFonts w:eastAsiaTheme="minorEastAsia"/>
        </w:rPr>
      </w:pPr>
      <w:r>
        <w:rPr>
          <w:noProof/>
        </w:rPr>
        <w:lastRenderedPageBreak/>
        <w:drawing>
          <wp:inline distT="0" distB="0" distL="0" distR="0" wp14:anchorId="5004DD5E" wp14:editId="68398868">
            <wp:extent cx="6645910" cy="285115"/>
            <wp:effectExtent l="152400" t="152400" r="345440" b="36258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45910" cy="2851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DF46B75" w14:textId="1EA94231" w:rsidR="24A0877D" w:rsidRDefault="24A0877D" w:rsidP="77C68CD3">
      <w:pPr>
        <w:rPr>
          <w:rFonts w:eastAsia="Century Gothic" w:cs="Century Gothic"/>
          <w:b/>
          <w:bCs/>
        </w:rPr>
      </w:pPr>
      <w:r w:rsidRPr="77C68CD3">
        <w:rPr>
          <w:rFonts w:eastAsia="Century Gothic" w:cs="Century Gothic"/>
          <w:b/>
          <w:bCs/>
        </w:rPr>
        <w:t>Figure 3.6. Recording Functions</w:t>
      </w:r>
    </w:p>
    <w:p w14:paraId="0351BFA0" w14:textId="7B59507A" w:rsidR="139825D2" w:rsidRDefault="139825D2" w:rsidP="77C68CD3">
      <w:r w:rsidRPr="77C68CD3">
        <w:rPr>
          <w:rFonts w:eastAsia="Century Gothic" w:cs="Century Gothic"/>
        </w:rPr>
        <w:t xml:space="preserve">The Department form defines production departments. In the example below, the company has two departments, "Preparation" and "Assembly" (Preparation with code BL01 and Assembly with code BL02). Departments are associated with the plants. The sample form is shown in Figure 3.7. </w:t>
      </w:r>
    </w:p>
    <w:p w14:paraId="618CCECB" w14:textId="77777777" w:rsidR="00AF1A41" w:rsidRPr="00B1691B" w:rsidRDefault="00AF1A41" w:rsidP="77C68CD3">
      <w:pPr>
        <w:spacing w:after="0" w:line="240" w:lineRule="auto"/>
      </w:pPr>
    </w:p>
    <w:p w14:paraId="6B6C2278" w14:textId="701BB530" w:rsidR="00D9081F" w:rsidRDefault="00644E94" w:rsidP="77C68CD3">
      <w:pPr>
        <w:spacing w:after="0" w:line="240" w:lineRule="auto"/>
      </w:pPr>
      <w:r>
        <w:rPr>
          <w:noProof/>
        </w:rPr>
        <w:drawing>
          <wp:inline distT="0" distB="0" distL="0" distR="0" wp14:anchorId="7202EB85" wp14:editId="103D4A8D">
            <wp:extent cx="6645910" cy="2947035"/>
            <wp:effectExtent l="152400" t="152400" r="364490" b="36766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5910" cy="2947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14F9F1" w14:textId="51F67356" w:rsidR="7DE5B09A" w:rsidRDefault="7DE5B09A" w:rsidP="00644E94">
      <w:pPr>
        <w:ind w:left="3540" w:firstLine="708"/>
        <w:rPr>
          <w:rFonts w:eastAsia="Century Gothic" w:cs="Century Gothic"/>
          <w:b/>
          <w:bCs/>
        </w:rPr>
      </w:pPr>
      <w:r w:rsidRPr="77C68CD3">
        <w:rPr>
          <w:rFonts w:eastAsia="Century Gothic" w:cs="Century Gothic"/>
          <w:b/>
          <w:bCs/>
        </w:rPr>
        <w:t>Figure 3.7. Departments Form</w:t>
      </w:r>
    </w:p>
    <w:p w14:paraId="114CC08C" w14:textId="55A22454" w:rsidR="39F30CF8" w:rsidRDefault="39F30CF8" w:rsidP="77C68CD3">
      <w:pPr>
        <w:rPr>
          <w:rFonts w:eastAsia="Century Gothic" w:cs="Century Gothic"/>
        </w:rPr>
      </w:pPr>
      <w:r w:rsidRPr="77C68CD3">
        <w:rPr>
          <w:rFonts w:eastAsia="Century Gothic" w:cs="Century Gothic"/>
        </w:rPr>
        <w:t xml:space="preserve">The entered records can be seen in the grid form (Figure 3.8). Departments can be switched to active and inactive.  </w:t>
      </w:r>
    </w:p>
    <w:p w14:paraId="1892B196" w14:textId="77777777" w:rsidR="00D9081F" w:rsidRPr="00B1691B" w:rsidRDefault="00D9081F" w:rsidP="77C68CD3">
      <w:pPr>
        <w:spacing w:after="0" w:line="240" w:lineRule="auto"/>
      </w:pPr>
    </w:p>
    <w:p w14:paraId="0F5D8589" w14:textId="16DD60C9" w:rsidR="00B1691B" w:rsidRPr="00B1691B" w:rsidRDefault="00787E14" w:rsidP="77C68CD3">
      <w:pPr>
        <w:spacing w:after="0" w:line="240" w:lineRule="auto"/>
        <w:rPr>
          <w:rFonts w:eastAsiaTheme="minorEastAsia"/>
        </w:rPr>
      </w:pPr>
      <w:r>
        <w:rPr>
          <w:noProof/>
        </w:rPr>
        <w:drawing>
          <wp:inline distT="0" distB="0" distL="0" distR="0" wp14:anchorId="45D6B724" wp14:editId="43337351">
            <wp:extent cx="6645910" cy="1334770"/>
            <wp:effectExtent l="190500" t="190500" r="193040" b="18923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45910" cy="1334770"/>
                    </a:xfrm>
                    <a:prstGeom prst="rect">
                      <a:avLst/>
                    </a:prstGeom>
                    <a:ln>
                      <a:noFill/>
                    </a:ln>
                    <a:effectLst>
                      <a:outerShdw blurRad="190500" algn="tl" rotWithShape="0">
                        <a:srgbClr val="000000">
                          <a:alpha val="70000"/>
                        </a:srgbClr>
                      </a:outerShdw>
                    </a:effectLst>
                  </pic:spPr>
                </pic:pic>
              </a:graphicData>
            </a:graphic>
          </wp:inline>
        </w:drawing>
      </w:r>
    </w:p>
    <w:p w14:paraId="5AF168F4" w14:textId="27DBBE92" w:rsidR="00AF1A41" w:rsidRDefault="58C9AC39" w:rsidP="00787E14">
      <w:pPr>
        <w:spacing w:after="0" w:line="240" w:lineRule="auto"/>
        <w:ind w:left="2832" w:firstLine="708"/>
        <w:rPr>
          <w:rFonts w:eastAsia="Century Gothic" w:cs="Century Gothic"/>
          <w:b/>
          <w:bCs/>
        </w:rPr>
      </w:pPr>
      <w:r w:rsidRPr="77C68CD3">
        <w:rPr>
          <w:rFonts w:eastAsia="Century Gothic" w:cs="Century Gothic"/>
          <w:b/>
          <w:bCs/>
        </w:rPr>
        <w:t>Figure 3.8. Departments Grid form</w:t>
      </w:r>
    </w:p>
    <w:p w14:paraId="342AC034" w14:textId="77777777" w:rsidR="00787E14" w:rsidRPr="00B1691B" w:rsidRDefault="00787E14" w:rsidP="00787E14">
      <w:pPr>
        <w:spacing w:after="0" w:line="240" w:lineRule="auto"/>
        <w:ind w:left="2832" w:firstLine="708"/>
        <w:rPr>
          <w:rFonts w:eastAsia="Century Gothic" w:cs="Century Gothic"/>
          <w:b/>
          <w:bCs/>
        </w:rPr>
      </w:pPr>
    </w:p>
    <w:p w14:paraId="4B3CD2DB" w14:textId="06E5F74E" w:rsidR="00AF1A41" w:rsidRPr="00B1691B" w:rsidRDefault="6CB77657" w:rsidP="77C68CD3">
      <w:pPr>
        <w:spacing w:after="0" w:line="240" w:lineRule="auto"/>
      </w:pPr>
      <w:r w:rsidRPr="77C68CD3">
        <w:rPr>
          <w:rFonts w:eastAsia="Century Gothic" w:cs="Century Gothic"/>
        </w:rPr>
        <w:t>An operations centre group is used to group operations centres that do the same job. For example, let's assume that there are 5 units of 20 tons, 3 units of 50 tons and 2 units of 100 tons in a company that produces refrigerators. In this structure, an operation centre group is created for 20-ton presses. In addition, an operation cent</w:t>
      </w:r>
      <w:r w:rsidR="71FEA037" w:rsidRPr="77C68CD3">
        <w:rPr>
          <w:rFonts w:eastAsia="Century Gothic" w:cs="Century Gothic"/>
        </w:rPr>
        <w:t>re</w:t>
      </w:r>
      <w:r w:rsidRPr="77C68CD3">
        <w:rPr>
          <w:rFonts w:eastAsia="Century Gothic" w:cs="Century Gothic"/>
        </w:rPr>
        <w:t xml:space="preserve"> is defined for each of the 5 presses of 20 tons. </w:t>
      </w:r>
    </w:p>
    <w:p w14:paraId="2661C63B" w14:textId="7A9BFC64" w:rsidR="00AF1A41" w:rsidRPr="00B1691B" w:rsidRDefault="60582356" w:rsidP="77C68CD3">
      <w:pPr>
        <w:spacing w:after="0" w:line="240" w:lineRule="auto"/>
      </w:pPr>
      <w:r w:rsidRPr="77C68CD3">
        <w:rPr>
          <w:rFonts w:eastAsia="Century Gothic" w:cs="Century Gothic"/>
        </w:rPr>
        <w:t xml:space="preserve">In Toy Inc, under the Preparation department, there are </w:t>
      </w:r>
      <w:r w:rsidR="546831FC" w:rsidRPr="77C68CD3">
        <w:rPr>
          <w:rFonts w:eastAsia="Century Gothic" w:cs="Century Gothic"/>
        </w:rPr>
        <w:t>“</w:t>
      </w:r>
      <w:r w:rsidRPr="77C68CD3">
        <w:rPr>
          <w:rFonts w:eastAsia="Century Gothic" w:cs="Century Gothic"/>
        </w:rPr>
        <w:t>Upper Part</w:t>
      </w:r>
      <w:r w:rsidR="1C39B6F8" w:rsidRPr="77C68CD3">
        <w:rPr>
          <w:rFonts w:eastAsia="Century Gothic" w:cs="Century Gothic"/>
        </w:rPr>
        <w:t>”</w:t>
      </w:r>
      <w:r w:rsidRPr="77C68CD3">
        <w:rPr>
          <w:rFonts w:eastAsia="Century Gothic" w:cs="Century Gothic"/>
        </w:rPr>
        <w:t xml:space="preserve"> and </w:t>
      </w:r>
      <w:r w:rsidR="33B34391" w:rsidRPr="77C68CD3">
        <w:rPr>
          <w:rFonts w:eastAsia="Century Gothic" w:cs="Century Gothic"/>
        </w:rPr>
        <w:t>“O</w:t>
      </w:r>
      <w:r w:rsidRPr="77C68CD3">
        <w:rPr>
          <w:rFonts w:eastAsia="Century Gothic" w:cs="Century Gothic"/>
        </w:rPr>
        <w:t>ther</w:t>
      </w:r>
      <w:r w:rsidR="2493764A" w:rsidRPr="77C68CD3">
        <w:rPr>
          <w:rFonts w:eastAsia="Century Gothic" w:cs="Century Gothic"/>
        </w:rPr>
        <w:t>”</w:t>
      </w:r>
      <w:r w:rsidRPr="77C68CD3">
        <w:rPr>
          <w:rFonts w:eastAsia="Century Gothic" w:cs="Century Gothic"/>
        </w:rPr>
        <w:t xml:space="preserve"> operations cent</w:t>
      </w:r>
      <w:r w:rsidR="232AA8E3" w:rsidRPr="77C68CD3">
        <w:rPr>
          <w:rFonts w:eastAsia="Century Gothic" w:cs="Century Gothic"/>
        </w:rPr>
        <w:t>re</w:t>
      </w:r>
      <w:r w:rsidRPr="77C68CD3">
        <w:rPr>
          <w:rFonts w:eastAsia="Century Gothic" w:cs="Century Gothic"/>
        </w:rPr>
        <w:t xml:space="preserve"> groups. Under the </w:t>
      </w:r>
      <w:r w:rsidR="3CCA3A59" w:rsidRPr="77C68CD3">
        <w:rPr>
          <w:rFonts w:eastAsia="Century Gothic" w:cs="Century Gothic"/>
        </w:rPr>
        <w:t>“A</w:t>
      </w:r>
      <w:r w:rsidRPr="77C68CD3">
        <w:rPr>
          <w:rFonts w:eastAsia="Century Gothic" w:cs="Century Gothic"/>
        </w:rPr>
        <w:t>ssembly</w:t>
      </w:r>
      <w:r w:rsidR="7496D4F5" w:rsidRPr="77C68CD3">
        <w:rPr>
          <w:rFonts w:eastAsia="Century Gothic" w:cs="Century Gothic"/>
        </w:rPr>
        <w:t>”</w:t>
      </w:r>
      <w:r w:rsidRPr="77C68CD3">
        <w:rPr>
          <w:rFonts w:eastAsia="Century Gothic" w:cs="Century Gothic"/>
        </w:rPr>
        <w:t xml:space="preserve"> </w:t>
      </w:r>
      <w:r w:rsidR="6E3D5C02" w:rsidRPr="77C68CD3">
        <w:rPr>
          <w:rFonts w:eastAsia="Century Gothic" w:cs="Century Gothic"/>
        </w:rPr>
        <w:t xml:space="preserve">department there </w:t>
      </w:r>
      <w:r w:rsidRPr="77C68CD3">
        <w:rPr>
          <w:rFonts w:eastAsia="Century Gothic" w:cs="Century Gothic"/>
        </w:rPr>
        <w:t xml:space="preserve">is the </w:t>
      </w:r>
      <w:r w:rsidR="29758F7D" w:rsidRPr="77C68CD3">
        <w:rPr>
          <w:rFonts w:eastAsia="Century Gothic" w:cs="Century Gothic"/>
        </w:rPr>
        <w:t>Lower Part</w:t>
      </w:r>
      <w:r w:rsidRPr="77C68CD3">
        <w:rPr>
          <w:rFonts w:eastAsia="Century Gothic" w:cs="Century Gothic"/>
        </w:rPr>
        <w:t xml:space="preserve"> operation cent</w:t>
      </w:r>
      <w:r w:rsidR="65E201E6" w:rsidRPr="77C68CD3">
        <w:rPr>
          <w:rFonts w:eastAsia="Century Gothic" w:cs="Century Gothic"/>
        </w:rPr>
        <w:t>re</w:t>
      </w:r>
      <w:r w:rsidRPr="77C68CD3">
        <w:rPr>
          <w:rFonts w:eastAsia="Century Gothic" w:cs="Century Gothic"/>
        </w:rPr>
        <w:t xml:space="preserve"> group. This hierarchical structure is defined as shown in Figure 3.9. </w:t>
      </w:r>
    </w:p>
    <w:p w14:paraId="2C7BF178" w14:textId="6C5C3577" w:rsidR="422F12A0" w:rsidRDefault="422F12A0" w:rsidP="77C68CD3">
      <w:pPr>
        <w:jc w:val="center"/>
      </w:pPr>
    </w:p>
    <w:p w14:paraId="48316185" w14:textId="77777777" w:rsidR="00787E14" w:rsidRDefault="00787E14" w:rsidP="77C68CD3">
      <w:pPr>
        <w:jc w:val="center"/>
      </w:pPr>
    </w:p>
    <w:p w14:paraId="2007BEC4" w14:textId="5FFBD703" w:rsidR="00B1691B" w:rsidRPr="00B1691B" w:rsidRDefault="00787E14" w:rsidP="77C68CD3">
      <w:pPr>
        <w:spacing w:after="0" w:line="240" w:lineRule="auto"/>
        <w:rPr>
          <w:rFonts w:eastAsiaTheme="minorEastAsia"/>
        </w:rPr>
      </w:pPr>
      <w:r>
        <w:rPr>
          <w:noProof/>
        </w:rPr>
        <w:lastRenderedPageBreak/>
        <w:drawing>
          <wp:inline distT="0" distB="0" distL="0" distR="0" wp14:anchorId="5B7482AD" wp14:editId="35817E56">
            <wp:extent cx="6645910" cy="2468880"/>
            <wp:effectExtent l="190500" t="190500" r="193040" b="1981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2468880"/>
                    </a:xfrm>
                    <a:prstGeom prst="rect">
                      <a:avLst/>
                    </a:prstGeom>
                    <a:ln>
                      <a:noFill/>
                    </a:ln>
                    <a:effectLst>
                      <a:outerShdw blurRad="190500" algn="tl" rotWithShape="0">
                        <a:srgbClr val="000000">
                          <a:alpha val="70000"/>
                        </a:srgbClr>
                      </a:outerShdw>
                    </a:effectLst>
                  </pic:spPr>
                </pic:pic>
              </a:graphicData>
            </a:graphic>
          </wp:inline>
        </w:drawing>
      </w:r>
    </w:p>
    <w:p w14:paraId="690524E3" w14:textId="513B68A9" w:rsidR="00AF1A41" w:rsidRPr="00B1691B" w:rsidRDefault="063DAE6D" w:rsidP="00787E14">
      <w:pPr>
        <w:spacing w:after="0" w:line="240" w:lineRule="auto"/>
        <w:ind w:left="2832" w:firstLine="708"/>
        <w:rPr>
          <w:rFonts w:eastAsia="Century Gothic" w:cs="Century Gothic"/>
          <w:b/>
          <w:bCs/>
        </w:rPr>
      </w:pPr>
      <w:r w:rsidRPr="77C68CD3">
        <w:rPr>
          <w:rFonts w:eastAsia="Century Gothic" w:cs="Century Gothic"/>
          <w:b/>
          <w:bCs/>
        </w:rPr>
        <w:t xml:space="preserve">Figure 3.9. Operation </w:t>
      </w:r>
      <w:proofErr w:type="spellStart"/>
      <w:r w:rsidRPr="77C68CD3">
        <w:rPr>
          <w:rFonts w:eastAsia="Century Gothic" w:cs="Century Gothic"/>
          <w:b/>
          <w:bCs/>
        </w:rPr>
        <w:t>Center</w:t>
      </w:r>
      <w:proofErr w:type="spellEnd"/>
      <w:r w:rsidRPr="77C68CD3">
        <w:rPr>
          <w:rFonts w:eastAsia="Century Gothic" w:cs="Century Gothic"/>
          <w:b/>
          <w:bCs/>
        </w:rPr>
        <w:t xml:space="preserve"> Group Form</w:t>
      </w:r>
    </w:p>
    <w:p w14:paraId="62692279" w14:textId="77777777" w:rsidR="00787E14" w:rsidRDefault="00787E14" w:rsidP="77C68CD3">
      <w:pPr>
        <w:spacing w:after="0" w:line="240" w:lineRule="auto"/>
        <w:rPr>
          <w:rFonts w:eastAsia="Century Gothic" w:cs="Century Gothic"/>
        </w:rPr>
      </w:pPr>
    </w:p>
    <w:p w14:paraId="3FEC8307" w14:textId="43D87764" w:rsidR="00AF1A41" w:rsidRPr="00B1691B" w:rsidRDefault="366B97C7" w:rsidP="77C68CD3">
      <w:pPr>
        <w:spacing w:after="0" w:line="240" w:lineRule="auto"/>
      </w:pPr>
      <w:r w:rsidRPr="77C68CD3">
        <w:rPr>
          <w:rFonts w:eastAsia="Century Gothic" w:cs="Century Gothic"/>
        </w:rPr>
        <w:t>The grid form of the operation cent</w:t>
      </w:r>
      <w:r w:rsidR="3AA1D425" w:rsidRPr="77C68CD3">
        <w:rPr>
          <w:rFonts w:eastAsia="Century Gothic" w:cs="Century Gothic"/>
        </w:rPr>
        <w:t>re</w:t>
      </w:r>
      <w:r w:rsidRPr="77C68CD3">
        <w:rPr>
          <w:rFonts w:eastAsia="Century Gothic" w:cs="Century Gothic"/>
        </w:rPr>
        <w:t xml:space="preserve"> groups is shown in Figure 3.10.</w:t>
      </w:r>
    </w:p>
    <w:p w14:paraId="41961D92" w14:textId="1041B313" w:rsidR="00B1691B" w:rsidRPr="00B1691B" w:rsidRDefault="00787E14" w:rsidP="77C68CD3">
      <w:pPr>
        <w:spacing w:after="0" w:line="240" w:lineRule="auto"/>
        <w:rPr>
          <w:rFonts w:eastAsiaTheme="minorEastAsia"/>
        </w:rPr>
      </w:pPr>
      <w:r>
        <w:rPr>
          <w:noProof/>
        </w:rPr>
        <w:drawing>
          <wp:inline distT="0" distB="0" distL="0" distR="0" wp14:anchorId="437F8F08" wp14:editId="7F9B0429">
            <wp:extent cx="6645910" cy="1466215"/>
            <wp:effectExtent l="190500" t="190500" r="193040" b="1911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1466215"/>
                    </a:xfrm>
                    <a:prstGeom prst="rect">
                      <a:avLst/>
                    </a:prstGeom>
                    <a:ln>
                      <a:noFill/>
                    </a:ln>
                    <a:effectLst>
                      <a:outerShdw blurRad="190500" algn="tl" rotWithShape="0">
                        <a:srgbClr val="000000">
                          <a:alpha val="70000"/>
                        </a:srgbClr>
                      </a:outerShdw>
                    </a:effectLst>
                  </pic:spPr>
                </pic:pic>
              </a:graphicData>
            </a:graphic>
          </wp:inline>
        </w:drawing>
      </w:r>
    </w:p>
    <w:p w14:paraId="08CFF4A0" w14:textId="6F2AFF1F" w:rsidR="00AF1A41" w:rsidRDefault="7705FF38" w:rsidP="00787E14">
      <w:pPr>
        <w:spacing w:after="0" w:line="240" w:lineRule="auto"/>
        <w:ind w:left="2832" w:firstLine="708"/>
        <w:rPr>
          <w:rFonts w:eastAsia="Century Gothic" w:cs="Century Gothic"/>
          <w:b/>
          <w:bCs/>
        </w:rPr>
      </w:pPr>
      <w:r w:rsidRPr="77C68CD3">
        <w:rPr>
          <w:rFonts w:eastAsia="Century Gothic" w:cs="Century Gothic"/>
          <w:b/>
          <w:bCs/>
        </w:rPr>
        <w:t xml:space="preserve">Figure 3.10. Operation </w:t>
      </w:r>
      <w:proofErr w:type="spellStart"/>
      <w:r w:rsidRPr="77C68CD3">
        <w:rPr>
          <w:rFonts w:eastAsia="Century Gothic" w:cs="Century Gothic"/>
          <w:b/>
          <w:bCs/>
        </w:rPr>
        <w:t>Center</w:t>
      </w:r>
      <w:proofErr w:type="spellEnd"/>
      <w:r w:rsidRPr="77C68CD3">
        <w:rPr>
          <w:rFonts w:eastAsia="Century Gothic" w:cs="Century Gothic"/>
          <w:b/>
          <w:bCs/>
        </w:rPr>
        <w:t xml:space="preserve"> Groups Grid Form</w:t>
      </w:r>
    </w:p>
    <w:p w14:paraId="63EE6B47" w14:textId="77777777" w:rsidR="00787E14" w:rsidRDefault="00787E14" w:rsidP="00787E14">
      <w:pPr>
        <w:spacing w:after="0" w:line="240" w:lineRule="auto"/>
        <w:ind w:left="2832" w:firstLine="708"/>
        <w:rPr>
          <w:rFonts w:eastAsia="Century Gothic" w:cs="Century Gothic"/>
          <w:b/>
          <w:bCs/>
        </w:rPr>
      </w:pPr>
    </w:p>
    <w:p w14:paraId="7CCD9435" w14:textId="580D892B" w:rsidR="1EADF8FF" w:rsidRDefault="1EADF8FF" w:rsidP="77C68CD3">
      <w:r w:rsidRPr="77C68CD3">
        <w:rPr>
          <w:rFonts w:eastAsia="Century Gothic" w:cs="Century Gothic"/>
        </w:rPr>
        <w:t xml:space="preserve">The Operation Centre associated with the Operation Centre Group. Every piece of equipment within the facility should be defined as an Operation Centre. Stations without a piece of equipment, such as an assembly table, should also be identified as a separate Operation Centre. In other words, all stations for which OEE measurement is required must be defined as an Operations Centre. </w:t>
      </w:r>
    </w:p>
    <w:p w14:paraId="70059A91" w14:textId="2BDB545D" w:rsidR="68BF366A" w:rsidRDefault="004F2776" w:rsidP="00634F54">
      <w:pPr>
        <w:spacing w:after="0" w:line="240" w:lineRule="auto"/>
      </w:pPr>
      <w:r>
        <w:rPr>
          <w:noProof/>
        </w:rPr>
        <w:drawing>
          <wp:inline distT="0" distB="0" distL="0" distR="0" wp14:anchorId="184037BF" wp14:editId="25E33F33">
            <wp:extent cx="6645910" cy="1619250"/>
            <wp:effectExtent l="190500" t="190500" r="193040" b="19050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45910" cy="1619250"/>
                    </a:xfrm>
                    <a:prstGeom prst="rect">
                      <a:avLst/>
                    </a:prstGeom>
                    <a:ln>
                      <a:noFill/>
                    </a:ln>
                    <a:effectLst>
                      <a:outerShdw blurRad="190500" algn="tl" rotWithShape="0">
                        <a:srgbClr val="000000">
                          <a:alpha val="70000"/>
                        </a:srgbClr>
                      </a:outerShdw>
                    </a:effectLst>
                  </pic:spPr>
                </pic:pic>
              </a:graphicData>
            </a:graphic>
          </wp:inline>
        </w:drawing>
      </w:r>
    </w:p>
    <w:p w14:paraId="5A008251" w14:textId="77777777" w:rsidR="004F2776" w:rsidRDefault="004F2776" w:rsidP="00787E14">
      <w:pPr>
        <w:spacing w:after="0" w:line="240" w:lineRule="auto"/>
        <w:jc w:val="center"/>
        <w:rPr>
          <w:b/>
          <w:bCs/>
        </w:rPr>
      </w:pPr>
    </w:p>
    <w:p w14:paraId="323E302F" w14:textId="77777777" w:rsidR="004F2776" w:rsidRDefault="004F2776" w:rsidP="00787E14">
      <w:pPr>
        <w:spacing w:after="0" w:line="240" w:lineRule="auto"/>
        <w:jc w:val="center"/>
        <w:rPr>
          <w:b/>
          <w:bCs/>
        </w:rPr>
      </w:pPr>
    </w:p>
    <w:p w14:paraId="0F81FD20" w14:textId="1D2115D8" w:rsidR="68BF366A" w:rsidRDefault="68BF366A" w:rsidP="00787E14">
      <w:pPr>
        <w:spacing w:after="0" w:line="240" w:lineRule="auto"/>
        <w:jc w:val="center"/>
        <w:rPr>
          <w:b/>
          <w:bCs/>
        </w:rPr>
      </w:pPr>
      <w:r w:rsidRPr="77C68CD3">
        <w:rPr>
          <w:b/>
          <w:bCs/>
        </w:rPr>
        <w:t>Figure 3.11. Toy Inc. Operation Centres</w:t>
      </w:r>
    </w:p>
    <w:p w14:paraId="3102E966" w14:textId="30DFE677" w:rsidR="11B4A4DC" w:rsidRDefault="11B4A4DC" w:rsidP="77C68CD3">
      <w:r w:rsidRPr="77C68CD3">
        <w:rPr>
          <w:rFonts w:eastAsia="Century Gothic" w:cs="Century Gothic"/>
        </w:rPr>
        <w:t xml:space="preserve">The "Copy" button allows for the quick creation of similar operation </w:t>
      </w:r>
      <w:proofErr w:type="spellStart"/>
      <w:r w:rsidRPr="77C68CD3">
        <w:rPr>
          <w:rFonts w:eastAsia="Century Gothic" w:cs="Century Gothic"/>
        </w:rPr>
        <w:t>centers</w:t>
      </w:r>
      <w:proofErr w:type="spellEnd"/>
      <w:r w:rsidRPr="77C68CD3">
        <w:rPr>
          <w:rFonts w:eastAsia="Century Gothic" w:cs="Century Gothic"/>
        </w:rPr>
        <w:t xml:space="preserve">.  </w:t>
      </w:r>
    </w:p>
    <w:p w14:paraId="6FDC5EE6" w14:textId="4B7ADA96" w:rsidR="77C68CD3" w:rsidRDefault="77C68CD3" w:rsidP="77C68CD3">
      <w:pPr>
        <w:spacing w:after="0" w:line="240" w:lineRule="auto"/>
      </w:pPr>
    </w:p>
    <w:p w14:paraId="260D9962" w14:textId="0EA44CBE" w:rsidR="00B1691B" w:rsidRPr="00B1691B" w:rsidRDefault="00787E14" w:rsidP="00787E14">
      <w:pPr>
        <w:spacing w:after="0" w:line="240" w:lineRule="auto"/>
        <w:rPr>
          <w:rFonts w:eastAsiaTheme="minorEastAsia"/>
        </w:rPr>
      </w:pPr>
      <w:r>
        <w:rPr>
          <w:noProof/>
        </w:rPr>
        <w:lastRenderedPageBreak/>
        <w:drawing>
          <wp:inline distT="0" distB="0" distL="0" distR="0" wp14:anchorId="5020C0DB" wp14:editId="0E57D3B2">
            <wp:extent cx="6645910" cy="2603500"/>
            <wp:effectExtent l="190500" t="190500" r="193040" b="1968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2603500"/>
                    </a:xfrm>
                    <a:prstGeom prst="rect">
                      <a:avLst/>
                    </a:prstGeom>
                    <a:ln>
                      <a:noFill/>
                    </a:ln>
                    <a:effectLst>
                      <a:outerShdw blurRad="190500" algn="tl" rotWithShape="0">
                        <a:srgbClr val="000000">
                          <a:alpha val="70000"/>
                        </a:srgbClr>
                      </a:outerShdw>
                    </a:effectLst>
                  </pic:spPr>
                </pic:pic>
              </a:graphicData>
            </a:graphic>
          </wp:inline>
        </w:drawing>
      </w:r>
    </w:p>
    <w:p w14:paraId="68BA8C1D" w14:textId="769A777C" w:rsidR="00AF1A41" w:rsidRPr="00B1691B" w:rsidRDefault="2242FB1F" w:rsidP="00787E14">
      <w:pPr>
        <w:spacing w:after="0" w:line="240" w:lineRule="auto"/>
        <w:jc w:val="center"/>
        <w:rPr>
          <w:rFonts w:eastAsia="Century Gothic" w:cs="Century Gothic"/>
          <w:b/>
          <w:bCs/>
        </w:rPr>
      </w:pPr>
      <w:r w:rsidRPr="77C68CD3">
        <w:rPr>
          <w:rFonts w:eastAsia="Century Gothic" w:cs="Century Gothic"/>
          <w:b/>
          <w:bCs/>
        </w:rPr>
        <w:t xml:space="preserve">Figure 3.12. Operation </w:t>
      </w:r>
      <w:proofErr w:type="spellStart"/>
      <w:r w:rsidRPr="77C68CD3">
        <w:rPr>
          <w:rFonts w:eastAsia="Century Gothic" w:cs="Century Gothic"/>
          <w:b/>
          <w:bCs/>
        </w:rPr>
        <w:t>Center</w:t>
      </w:r>
      <w:proofErr w:type="spellEnd"/>
      <w:r w:rsidRPr="77C68CD3">
        <w:rPr>
          <w:rFonts w:eastAsia="Century Gothic" w:cs="Century Gothic"/>
          <w:b/>
          <w:bCs/>
        </w:rPr>
        <w:t xml:space="preserve"> Form</w:t>
      </w:r>
    </w:p>
    <w:p w14:paraId="49A63AB6" w14:textId="5225AAE3" w:rsidR="00AF1A41" w:rsidRPr="00B1691B" w:rsidRDefault="00AF1A41" w:rsidP="77C68CD3">
      <w:pPr>
        <w:spacing w:after="0" w:line="240" w:lineRule="auto"/>
        <w:rPr>
          <w:rFonts w:eastAsiaTheme="minorEastAsia"/>
        </w:rPr>
      </w:pPr>
    </w:p>
    <w:p w14:paraId="6288C945" w14:textId="758EDE53" w:rsidR="00AF1A41" w:rsidRPr="00B1691B" w:rsidRDefault="15F9D0D0" w:rsidP="77C68CD3">
      <w:pPr>
        <w:spacing w:after="0" w:line="240" w:lineRule="auto"/>
      </w:pPr>
      <w:r w:rsidRPr="77C68CD3">
        <w:rPr>
          <w:rFonts w:eastAsia="Century Gothic" w:cs="Century Gothic"/>
        </w:rPr>
        <w:t xml:space="preserve">The parameter information in the Operations </w:t>
      </w:r>
      <w:proofErr w:type="spellStart"/>
      <w:r w:rsidRPr="77C68CD3">
        <w:rPr>
          <w:rFonts w:eastAsia="Century Gothic" w:cs="Century Gothic"/>
        </w:rPr>
        <w:t>Center</w:t>
      </w:r>
      <w:proofErr w:type="spellEnd"/>
      <w:r w:rsidRPr="77C68CD3">
        <w:rPr>
          <w:rFonts w:eastAsia="Century Gothic" w:cs="Century Gothic"/>
        </w:rPr>
        <w:t xml:space="preserve"> form is as follows:</w:t>
      </w:r>
    </w:p>
    <w:p w14:paraId="6D4DCEFE" w14:textId="569CD284" w:rsidR="00AF1A41" w:rsidRPr="00B1691B" w:rsidRDefault="15F9D0D0" w:rsidP="77C68CD3">
      <w:pPr>
        <w:spacing w:after="120" w:line="240" w:lineRule="auto"/>
        <w:rPr>
          <w:rFonts w:eastAsia="Century Gothic" w:cs="Century Gothic"/>
        </w:rPr>
      </w:pPr>
      <w:r w:rsidRPr="77C68CD3">
        <w:rPr>
          <w:rFonts w:eastAsia="Century Gothic" w:cs="Century Gothic"/>
        </w:rPr>
        <w:t>"Activate messaging for Operation Centre" enables reciprocal messaging with the operator.</w:t>
      </w:r>
    </w:p>
    <w:p w14:paraId="367733E6" w14:textId="6A56E2AD" w:rsidR="00AF1A41" w:rsidRPr="00B1691B" w:rsidRDefault="115409A3" w:rsidP="77C68CD3">
      <w:pPr>
        <w:spacing w:after="0" w:line="240" w:lineRule="auto"/>
      </w:pPr>
      <w:r w:rsidRPr="77C68CD3">
        <w:rPr>
          <w:rFonts w:eastAsia="Century Gothic" w:cs="Century Gothic"/>
        </w:rPr>
        <w:t xml:space="preserve">"Exclude from OEE calculation" Excludes the operations centre from the OEE calculation. </w:t>
      </w:r>
    </w:p>
    <w:p w14:paraId="5AA53BA6" w14:textId="13EDD358" w:rsidR="00AF1A41" w:rsidRPr="00B1691B" w:rsidRDefault="15D0C8B9" w:rsidP="77C68CD3">
      <w:pPr>
        <w:spacing w:after="0" w:line="240" w:lineRule="auto"/>
        <w:rPr>
          <w:rFonts w:eastAsia="Century Gothic" w:cs="Century Gothic"/>
        </w:rPr>
      </w:pPr>
      <w:r w:rsidRPr="77C68CD3">
        <w:rPr>
          <w:rFonts w:eastAsia="Century Gothic" w:cs="Century Gothic"/>
        </w:rPr>
        <w:t xml:space="preserve">Let's explain the use of the "Mock Operation Centre" option with an example. In some cases, it may not be clear at the first moment, in which operation centre the operation orders will be produced. In this case, the Operation Orders are sent to the Mock Operations </w:t>
      </w:r>
      <w:proofErr w:type="spellStart"/>
      <w:r w:rsidRPr="77C68CD3">
        <w:rPr>
          <w:rFonts w:eastAsia="Century Gothic" w:cs="Century Gothic"/>
        </w:rPr>
        <w:t>Center</w:t>
      </w:r>
      <w:proofErr w:type="spellEnd"/>
      <w:r w:rsidRPr="77C68CD3">
        <w:rPr>
          <w:rFonts w:eastAsia="Century Gothic" w:cs="Century Gothic"/>
        </w:rPr>
        <w:t xml:space="preserve"> instead of a physical Operations Centre. </w:t>
      </w:r>
      <w:r w:rsidR="21D9C380" w:rsidRPr="77C68CD3">
        <w:rPr>
          <w:rFonts w:eastAsia="Century Gothic" w:cs="Century Gothic"/>
        </w:rPr>
        <w:t>E</w:t>
      </w:r>
      <w:r w:rsidR="19D10660" w:rsidRPr="77C68CD3">
        <w:rPr>
          <w:rFonts w:eastAsia="Century Gothic" w:cs="Century Gothic"/>
        </w:rPr>
        <w:t>ventually</w:t>
      </w:r>
      <w:r w:rsidR="698F50B3" w:rsidRPr="77C68CD3">
        <w:rPr>
          <w:rFonts w:eastAsia="Century Gothic" w:cs="Century Gothic"/>
        </w:rPr>
        <w:t>, the Mock Operation cent</w:t>
      </w:r>
      <w:r w:rsidR="62AE077C" w:rsidRPr="77C68CD3">
        <w:rPr>
          <w:rFonts w:eastAsia="Century Gothic" w:cs="Century Gothic"/>
        </w:rPr>
        <w:t xml:space="preserve">re </w:t>
      </w:r>
      <w:r w:rsidR="698F50B3" w:rsidRPr="77C68CD3">
        <w:rPr>
          <w:rFonts w:eastAsia="Century Gothic" w:cs="Century Gothic"/>
        </w:rPr>
        <w:t xml:space="preserve">is a virtually created Operations </w:t>
      </w:r>
      <w:proofErr w:type="spellStart"/>
      <w:r w:rsidR="698F50B3" w:rsidRPr="77C68CD3">
        <w:rPr>
          <w:rFonts w:eastAsia="Century Gothic" w:cs="Century Gothic"/>
        </w:rPr>
        <w:t>Center</w:t>
      </w:r>
      <w:proofErr w:type="spellEnd"/>
      <w:r w:rsidR="698F50B3" w:rsidRPr="77C68CD3">
        <w:rPr>
          <w:rFonts w:eastAsia="Century Gothic" w:cs="Century Gothic"/>
        </w:rPr>
        <w:t xml:space="preserve"> that does not physically exist</w:t>
      </w:r>
    </w:p>
    <w:p w14:paraId="652C12CF" w14:textId="6E2265D9" w:rsidR="00AF1A41" w:rsidRPr="00B1691B" w:rsidRDefault="15D0C8B9" w:rsidP="77C68CD3">
      <w:pPr>
        <w:spacing w:after="0" w:line="240" w:lineRule="auto"/>
        <w:rPr>
          <w:rFonts w:eastAsia="Century Gothic" w:cs="Century Gothic"/>
        </w:rPr>
      </w:pPr>
      <w:r w:rsidRPr="77C68CD3">
        <w:rPr>
          <w:rFonts w:eastAsia="Century Gothic" w:cs="Century Gothic"/>
        </w:rPr>
        <w:t xml:space="preserve">When it is clear in which physical Operations Centre the operation will be performed, the Operation Order located in the Mock Operations </w:t>
      </w:r>
      <w:proofErr w:type="spellStart"/>
      <w:r w:rsidRPr="77C68CD3">
        <w:rPr>
          <w:rFonts w:eastAsia="Century Gothic" w:cs="Century Gothic"/>
        </w:rPr>
        <w:t>Center</w:t>
      </w:r>
      <w:proofErr w:type="spellEnd"/>
      <w:r w:rsidRPr="77C68CD3">
        <w:rPr>
          <w:rFonts w:eastAsia="Century Gothic" w:cs="Century Gothic"/>
        </w:rPr>
        <w:t xml:space="preserve"> is transferr</w:t>
      </w:r>
      <w:r w:rsidR="60850A74" w:rsidRPr="77C68CD3">
        <w:rPr>
          <w:rFonts w:eastAsia="Century Gothic" w:cs="Century Gothic"/>
        </w:rPr>
        <w:t xml:space="preserve">ed </w:t>
      </w:r>
      <w:r w:rsidRPr="77C68CD3">
        <w:rPr>
          <w:rFonts w:eastAsia="Century Gothic" w:cs="Century Gothic"/>
        </w:rPr>
        <w:t>to the relevant physical Operations Cent</w:t>
      </w:r>
      <w:r w:rsidR="3F72EFE1" w:rsidRPr="77C68CD3">
        <w:rPr>
          <w:rFonts w:eastAsia="Century Gothic" w:cs="Century Gothic"/>
        </w:rPr>
        <w:t>re</w:t>
      </w:r>
      <w:r w:rsidRPr="77C68CD3">
        <w:rPr>
          <w:rFonts w:eastAsia="Century Gothic" w:cs="Century Gothic"/>
        </w:rPr>
        <w:t xml:space="preserve"> and becomes selectable by the relevant operators</w:t>
      </w:r>
      <w:r w:rsidR="6282C41D" w:rsidRPr="77C68CD3">
        <w:rPr>
          <w:rFonts w:eastAsia="Century Gothic" w:cs="Century Gothic"/>
        </w:rPr>
        <w:t xml:space="preserve"> for processing</w:t>
      </w:r>
      <w:r w:rsidRPr="77C68CD3">
        <w:rPr>
          <w:rFonts w:eastAsia="Century Gothic" w:cs="Century Gothic"/>
        </w:rPr>
        <w:t xml:space="preserve">. </w:t>
      </w:r>
    </w:p>
    <w:p w14:paraId="511D5EEA" w14:textId="36CCC127" w:rsidR="00AF1A41" w:rsidRPr="00B1691B" w:rsidRDefault="15D0C8B9" w:rsidP="77C68CD3">
      <w:pPr>
        <w:spacing w:after="0" w:line="240" w:lineRule="auto"/>
      </w:pPr>
      <w:r w:rsidRPr="77C68CD3">
        <w:rPr>
          <w:rFonts w:eastAsia="Century Gothic" w:cs="Century Gothic"/>
        </w:rPr>
        <w:t xml:space="preserve">By clicking on the "Mock Operation Centre" selection, the respective Operations Centre </w:t>
      </w:r>
      <w:r w:rsidR="59052940" w:rsidRPr="77C68CD3">
        <w:rPr>
          <w:rFonts w:eastAsia="Century Gothic" w:cs="Century Gothic"/>
        </w:rPr>
        <w:t>is assigned</w:t>
      </w:r>
      <w:r w:rsidRPr="77C68CD3">
        <w:rPr>
          <w:rFonts w:eastAsia="Century Gothic" w:cs="Century Gothic"/>
        </w:rPr>
        <w:t xml:space="preserve"> for this purpose. </w:t>
      </w:r>
    </w:p>
    <w:p w14:paraId="5FBB2AFE" w14:textId="0E6355D5" w:rsidR="00AF1A41" w:rsidRDefault="2614D971" w:rsidP="77C68CD3">
      <w:pPr>
        <w:spacing w:after="0" w:line="240" w:lineRule="auto"/>
        <w:rPr>
          <w:rFonts w:eastAsia="Century Gothic" w:cs="Century Gothic"/>
        </w:rPr>
      </w:pPr>
      <w:r w:rsidRPr="77C68CD3">
        <w:rPr>
          <w:rFonts w:eastAsia="Century Gothic" w:cs="Century Gothic"/>
        </w:rPr>
        <w:t xml:space="preserve">"Initiate downtime out of Operation Order" option allows an Operations </w:t>
      </w:r>
      <w:proofErr w:type="spellStart"/>
      <w:r w:rsidRPr="77C68CD3">
        <w:rPr>
          <w:rFonts w:eastAsia="Century Gothic" w:cs="Century Gothic"/>
        </w:rPr>
        <w:t>Center</w:t>
      </w:r>
      <w:proofErr w:type="spellEnd"/>
      <w:r w:rsidRPr="77C68CD3">
        <w:rPr>
          <w:rFonts w:eastAsia="Century Gothic" w:cs="Century Gothic"/>
        </w:rPr>
        <w:t xml:space="preserve"> to start and end any Downtime when no Operation Order has been started (</w:t>
      </w:r>
      <w:r w:rsidR="5BE1BB01" w:rsidRPr="77C68CD3">
        <w:rPr>
          <w:rFonts w:eastAsia="Century Gothic" w:cs="Century Gothic"/>
        </w:rPr>
        <w:t xml:space="preserve">while </w:t>
      </w:r>
      <w:r w:rsidRPr="77C68CD3">
        <w:rPr>
          <w:rFonts w:eastAsia="Century Gothic" w:cs="Century Gothic"/>
        </w:rPr>
        <w:t xml:space="preserve">in idle state). </w:t>
      </w:r>
    </w:p>
    <w:p w14:paraId="13E0731F" w14:textId="77777777" w:rsidR="00DB2FA5" w:rsidRPr="00B1691B" w:rsidRDefault="00DB2FA5" w:rsidP="77C68CD3">
      <w:pPr>
        <w:spacing w:after="0" w:line="240" w:lineRule="auto"/>
      </w:pPr>
    </w:p>
    <w:p w14:paraId="0E869AF0" w14:textId="2F2CC849" w:rsidR="00B1691B" w:rsidRPr="00B1691B" w:rsidRDefault="00DB2FA5" w:rsidP="00DB2FA5">
      <w:pPr>
        <w:spacing w:after="0" w:line="240" w:lineRule="auto"/>
        <w:jc w:val="center"/>
        <w:rPr>
          <w:rFonts w:eastAsiaTheme="minorEastAsia"/>
        </w:rPr>
      </w:pPr>
      <w:r>
        <w:rPr>
          <w:noProof/>
        </w:rPr>
        <w:drawing>
          <wp:inline distT="0" distB="0" distL="0" distR="0" wp14:anchorId="640C6731" wp14:editId="06C51C29">
            <wp:extent cx="3998225" cy="2232342"/>
            <wp:effectExtent l="0" t="0" r="0" b="0"/>
            <wp:docPr id="476925607" name="Resim 4769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8225" cy="2232342"/>
                    </a:xfrm>
                    <a:prstGeom prst="rect">
                      <a:avLst/>
                    </a:prstGeom>
                  </pic:spPr>
                </pic:pic>
              </a:graphicData>
            </a:graphic>
          </wp:inline>
        </w:drawing>
      </w:r>
    </w:p>
    <w:p w14:paraId="7270DE15" w14:textId="0F7603BE" w:rsidR="273E8C2A" w:rsidRDefault="273E8C2A" w:rsidP="00DB2FA5">
      <w:pPr>
        <w:jc w:val="center"/>
        <w:rPr>
          <w:rFonts w:eastAsia="Century Gothic" w:cs="Century Gothic"/>
          <w:b/>
          <w:bCs/>
        </w:rPr>
      </w:pPr>
      <w:r w:rsidRPr="77C68CD3">
        <w:rPr>
          <w:rFonts w:eastAsia="Century Gothic" w:cs="Century Gothic"/>
          <w:b/>
          <w:bCs/>
        </w:rPr>
        <w:t xml:space="preserve">Figure 3.13. Operation </w:t>
      </w:r>
      <w:proofErr w:type="spellStart"/>
      <w:r w:rsidRPr="77C68CD3">
        <w:rPr>
          <w:rFonts w:eastAsia="Century Gothic" w:cs="Century Gothic"/>
          <w:b/>
          <w:bCs/>
        </w:rPr>
        <w:t>Centers</w:t>
      </w:r>
      <w:proofErr w:type="spellEnd"/>
      <w:r w:rsidRPr="77C68CD3">
        <w:rPr>
          <w:rFonts w:eastAsia="Century Gothic" w:cs="Century Gothic"/>
          <w:b/>
          <w:bCs/>
        </w:rPr>
        <w:t xml:space="preserve"> Grid</w:t>
      </w:r>
    </w:p>
    <w:p w14:paraId="390B88AA" w14:textId="77777777" w:rsidR="00AF1A41" w:rsidRDefault="00AF1A41" w:rsidP="77C68CD3">
      <w:pPr>
        <w:spacing w:after="0" w:line="240" w:lineRule="auto"/>
      </w:pPr>
    </w:p>
    <w:p w14:paraId="395F3278" w14:textId="401C897D" w:rsidR="08CC85C8" w:rsidRDefault="08CC85C8" w:rsidP="77C68CD3">
      <w:r w:rsidRPr="77C68CD3">
        <w:rPr>
          <w:rFonts w:eastAsia="Century Gothic" w:cs="Century Gothic"/>
        </w:rPr>
        <w:t xml:space="preserve">The "Target" form is the form in which the Availability, Performance, Quality rate, and OEE goals are defined. Targets can be defined in Plant, Department, Operations Centre group, or Operations Centre breakdowns. </w:t>
      </w:r>
    </w:p>
    <w:p w14:paraId="78A5CAAD" w14:textId="1A1E4EC5" w:rsidR="08CC85C8" w:rsidRDefault="08CC85C8" w:rsidP="77C68CD3">
      <w:r w:rsidRPr="77C68CD3">
        <w:rPr>
          <w:rFonts w:eastAsia="Century Gothic" w:cs="Century Gothic"/>
        </w:rPr>
        <w:t xml:space="preserve">For example, 90% availability, 95% performance and 95% quality target values can be set for the plant (Figure 3.14). In this case, the target OEE value of all </w:t>
      </w:r>
      <w:r w:rsidR="04D89144" w:rsidRPr="77C68CD3">
        <w:rPr>
          <w:rFonts w:eastAsia="Century Gothic" w:cs="Century Gothic"/>
        </w:rPr>
        <w:t xml:space="preserve">plant </w:t>
      </w:r>
      <w:r w:rsidRPr="77C68CD3">
        <w:rPr>
          <w:rFonts w:eastAsia="Century Gothic" w:cs="Century Gothic"/>
        </w:rPr>
        <w:t xml:space="preserve">units will be 81%. These targets are also used in factory monitor forms or other reports. </w:t>
      </w:r>
    </w:p>
    <w:p w14:paraId="372D5E47" w14:textId="2489D8BD" w:rsidR="08CC85C8" w:rsidRDefault="08CC85C8" w:rsidP="77C68CD3">
      <w:pPr>
        <w:rPr>
          <w:rFonts w:eastAsia="Century Gothic" w:cs="Century Gothic"/>
        </w:rPr>
      </w:pPr>
      <w:r w:rsidRPr="77C68CD3">
        <w:rPr>
          <w:rFonts w:eastAsia="Century Gothic" w:cs="Century Gothic"/>
        </w:rPr>
        <w:t xml:space="preserve">If the actual OEE value is above the value of the targets, the symbols selected in the </w:t>
      </w:r>
      <w:r w:rsidR="0C64107B" w:rsidRPr="77C68CD3">
        <w:rPr>
          <w:rFonts w:eastAsia="Century Gothic" w:cs="Century Gothic"/>
        </w:rPr>
        <w:t>“</w:t>
      </w:r>
      <w:r w:rsidRPr="77C68CD3">
        <w:rPr>
          <w:rFonts w:eastAsia="Century Gothic" w:cs="Century Gothic"/>
        </w:rPr>
        <w:t>Happy Face</w:t>
      </w:r>
      <w:r w:rsidR="1BB7B92F" w:rsidRPr="77C68CD3">
        <w:rPr>
          <w:rFonts w:eastAsia="Century Gothic" w:cs="Century Gothic"/>
        </w:rPr>
        <w:t>”</w:t>
      </w:r>
      <w:r w:rsidRPr="77C68CD3">
        <w:rPr>
          <w:rFonts w:eastAsia="Century Gothic" w:cs="Century Gothic"/>
        </w:rPr>
        <w:t xml:space="preserve">, and if below it, the </w:t>
      </w:r>
      <w:r w:rsidR="05C37B0B" w:rsidRPr="77C68CD3">
        <w:rPr>
          <w:rFonts w:eastAsia="Century Gothic" w:cs="Century Gothic"/>
        </w:rPr>
        <w:t>“</w:t>
      </w:r>
      <w:r w:rsidRPr="77C68CD3">
        <w:rPr>
          <w:rFonts w:eastAsia="Century Gothic" w:cs="Century Gothic"/>
        </w:rPr>
        <w:t>Unhappy Face</w:t>
      </w:r>
      <w:r w:rsidR="21EC6AD4" w:rsidRPr="77C68CD3">
        <w:rPr>
          <w:rFonts w:eastAsia="Century Gothic" w:cs="Century Gothic"/>
        </w:rPr>
        <w:t>”</w:t>
      </w:r>
      <w:r w:rsidRPr="77C68CD3">
        <w:rPr>
          <w:rFonts w:eastAsia="Century Gothic" w:cs="Century Gothic"/>
        </w:rPr>
        <w:t xml:space="preserve">, will appear in the operator form. Alternatives are available for each face icon. </w:t>
      </w:r>
    </w:p>
    <w:p w14:paraId="520E295E" w14:textId="1EC2D9B8" w:rsidR="08CC85C8" w:rsidRDefault="08CC85C8" w:rsidP="77C68CD3">
      <w:pPr>
        <w:rPr>
          <w:rFonts w:eastAsia="Century Gothic" w:cs="Century Gothic"/>
        </w:rPr>
      </w:pPr>
      <w:r w:rsidRPr="77C68CD3">
        <w:rPr>
          <w:rFonts w:eastAsia="Century Gothic" w:cs="Century Gothic"/>
        </w:rPr>
        <w:lastRenderedPageBreak/>
        <w:t>The colo</w:t>
      </w:r>
      <w:r w:rsidR="2B67A65D" w:rsidRPr="77C68CD3">
        <w:rPr>
          <w:rFonts w:eastAsia="Century Gothic" w:cs="Century Gothic"/>
        </w:rPr>
        <w:t>u</w:t>
      </w:r>
      <w:r w:rsidRPr="77C68CD3">
        <w:rPr>
          <w:rFonts w:eastAsia="Century Gothic" w:cs="Century Gothic"/>
        </w:rPr>
        <w:t>r of the facial expression is also important. When viewed from a distance, colo</w:t>
      </w:r>
      <w:r w:rsidR="27A3E241" w:rsidRPr="77C68CD3">
        <w:rPr>
          <w:rFonts w:eastAsia="Century Gothic" w:cs="Century Gothic"/>
        </w:rPr>
        <w:t>u</w:t>
      </w:r>
      <w:r w:rsidRPr="77C68CD3">
        <w:rPr>
          <w:rFonts w:eastAsia="Century Gothic" w:cs="Century Gothic"/>
        </w:rPr>
        <w:t>r codes provide general information (such as the red colo</w:t>
      </w:r>
      <w:r w:rsidR="1568768E" w:rsidRPr="77C68CD3">
        <w:rPr>
          <w:rFonts w:eastAsia="Century Gothic" w:cs="Century Gothic"/>
        </w:rPr>
        <w:t>u</w:t>
      </w:r>
      <w:r w:rsidRPr="77C68CD3">
        <w:rPr>
          <w:rFonts w:eastAsia="Century Gothic" w:cs="Century Gothic"/>
        </w:rPr>
        <w:t xml:space="preserve">r selection </w:t>
      </w:r>
      <w:r w:rsidR="297566C5" w:rsidRPr="77C68CD3">
        <w:rPr>
          <w:rFonts w:eastAsia="Century Gothic" w:cs="Century Gothic"/>
        </w:rPr>
        <w:t xml:space="preserve">for </w:t>
      </w:r>
      <w:r w:rsidRPr="77C68CD3">
        <w:rPr>
          <w:rFonts w:eastAsia="Century Gothic" w:cs="Century Gothic"/>
        </w:rPr>
        <w:t xml:space="preserve">inappropriate situations). </w:t>
      </w:r>
    </w:p>
    <w:p w14:paraId="3CA4DA56" w14:textId="739469DF" w:rsidR="08CC85C8" w:rsidRDefault="08CC85C8" w:rsidP="77C68CD3">
      <w:pPr>
        <w:rPr>
          <w:rFonts w:eastAsia="Century Gothic" w:cs="Century Gothic"/>
        </w:rPr>
      </w:pPr>
      <w:r w:rsidRPr="77C68CD3">
        <w:rPr>
          <w:rFonts w:eastAsia="Century Gothic" w:cs="Century Gothic"/>
        </w:rPr>
        <w:t xml:space="preserve">The OEE parameter is not calculated in </w:t>
      </w:r>
      <w:r w:rsidR="78C5E6B1" w:rsidRPr="77C68CD3">
        <w:rPr>
          <w:rFonts w:eastAsia="Century Gothic" w:cs="Century Gothic"/>
        </w:rPr>
        <w:t xml:space="preserve">such </w:t>
      </w:r>
      <w:r w:rsidRPr="77C68CD3">
        <w:rPr>
          <w:rFonts w:eastAsia="Century Gothic" w:cs="Century Gothic"/>
        </w:rPr>
        <w:t xml:space="preserve">cases where the cycle time is not defined or the production quantity is unknown. In such cases, the system will display the selected symbol in the </w:t>
      </w:r>
      <w:r w:rsidR="73254047" w:rsidRPr="77C68CD3">
        <w:rPr>
          <w:rFonts w:eastAsia="Century Gothic" w:cs="Century Gothic"/>
        </w:rPr>
        <w:t>“</w:t>
      </w:r>
      <w:r w:rsidRPr="77C68CD3">
        <w:rPr>
          <w:rFonts w:eastAsia="Century Gothic" w:cs="Century Gothic"/>
        </w:rPr>
        <w:t xml:space="preserve">No Data </w:t>
      </w:r>
      <w:r w:rsidR="49A2D18B" w:rsidRPr="77C68CD3">
        <w:rPr>
          <w:rFonts w:eastAsia="Century Gothic" w:cs="Century Gothic"/>
        </w:rPr>
        <w:t>F</w:t>
      </w:r>
      <w:r w:rsidR="7869DBCE" w:rsidRPr="77C68CD3">
        <w:rPr>
          <w:rFonts w:eastAsia="Century Gothic" w:cs="Century Gothic"/>
        </w:rPr>
        <w:t>ace”</w:t>
      </w:r>
      <w:r w:rsidRPr="77C68CD3">
        <w:rPr>
          <w:rFonts w:eastAsia="Century Gothic" w:cs="Century Gothic"/>
        </w:rPr>
        <w:t xml:space="preserve">.  </w:t>
      </w:r>
    </w:p>
    <w:p w14:paraId="343A3B9C" w14:textId="756E4546" w:rsidR="77C68CD3" w:rsidRDefault="77C68CD3" w:rsidP="77C68CD3">
      <w:pPr>
        <w:spacing w:after="0" w:line="240" w:lineRule="auto"/>
      </w:pPr>
    </w:p>
    <w:p w14:paraId="6E02CC50" w14:textId="77777777" w:rsidR="00AF1A41" w:rsidRPr="00B1691B" w:rsidRDefault="00AF1A41" w:rsidP="77C68CD3">
      <w:pPr>
        <w:spacing w:after="0" w:line="240" w:lineRule="auto"/>
      </w:pPr>
    </w:p>
    <w:p w14:paraId="69D685E4" w14:textId="20B66642" w:rsidR="00B1691B" w:rsidRPr="00B1691B" w:rsidRDefault="00C07B93" w:rsidP="00C07B93">
      <w:pPr>
        <w:spacing w:after="0" w:line="240" w:lineRule="auto"/>
        <w:rPr>
          <w:rFonts w:eastAsiaTheme="minorEastAsia"/>
        </w:rPr>
      </w:pPr>
      <w:r>
        <w:rPr>
          <w:noProof/>
        </w:rPr>
        <w:drawing>
          <wp:inline distT="0" distB="0" distL="0" distR="0" wp14:anchorId="107DC8AC" wp14:editId="376708B0">
            <wp:extent cx="6610350" cy="2661285"/>
            <wp:effectExtent l="190500" t="190500" r="190500" b="19621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55656" cy="2679525"/>
                    </a:xfrm>
                    <a:prstGeom prst="rect">
                      <a:avLst/>
                    </a:prstGeom>
                    <a:ln>
                      <a:noFill/>
                    </a:ln>
                    <a:effectLst>
                      <a:outerShdw blurRad="190500" algn="tl" rotWithShape="0">
                        <a:srgbClr val="000000">
                          <a:alpha val="70000"/>
                        </a:srgbClr>
                      </a:outerShdw>
                    </a:effectLst>
                  </pic:spPr>
                </pic:pic>
              </a:graphicData>
            </a:graphic>
          </wp:inline>
        </w:drawing>
      </w:r>
    </w:p>
    <w:p w14:paraId="470E8CEB" w14:textId="7430F3D9" w:rsidR="69FEB357" w:rsidRDefault="69FEB357" w:rsidP="00DB2FA5">
      <w:pPr>
        <w:jc w:val="center"/>
        <w:rPr>
          <w:rFonts w:eastAsia="Century Gothic" w:cs="Century Gothic"/>
          <w:b/>
          <w:bCs/>
        </w:rPr>
      </w:pPr>
      <w:r w:rsidRPr="77C68CD3">
        <w:rPr>
          <w:rFonts w:eastAsia="Century Gothic" w:cs="Century Gothic"/>
          <w:b/>
          <w:bCs/>
        </w:rPr>
        <w:t>Figure 3.14. Plant based Target Definition</w:t>
      </w:r>
    </w:p>
    <w:p w14:paraId="49F220A1" w14:textId="77777777" w:rsidR="00AF1A41" w:rsidRDefault="00AF1A41" w:rsidP="77C68CD3">
      <w:pPr>
        <w:spacing w:after="0" w:line="240" w:lineRule="auto"/>
      </w:pPr>
    </w:p>
    <w:p w14:paraId="50F75E63" w14:textId="52D42456" w:rsidR="1C922699" w:rsidRDefault="1C922699" w:rsidP="00C07B93">
      <w:pPr>
        <w:rPr>
          <w:rFonts w:eastAsia="Century Gothic" w:cs="Century Gothic"/>
          <w:b/>
          <w:bCs/>
        </w:rPr>
      </w:pPr>
      <w:r w:rsidRPr="77C68CD3">
        <w:rPr>
          <w:rFonts w:eastAsia="Century Gothic" w:cs="Century Gothic"/>
        </w:rPr>
        <w:t xml:space="preserve">Below (figure 3.15) is </w:t>
      </w:r>
      <w:r w:rsidR="5F37B79B" w:rsidRPr="77C68CD3">
        <w:rPr>
          <w:rFonts w:eastAsia="Century Gothic" w:cs="Century Gothic"/>
        </w:rPr>
        <w:t>a sample for Operation Centre based target definition</w:t>
      </w:r>
      <w:r w:rsidR="00E708A9" w:rsidRPr="00E708A9">
        <w:rPr>
          <w:noProof/>
        </w:rPr>
        <w:t xml:space="preserve"> </w:t>
      </w:r>
      <w:r w:rsidR="00C07B93">
        <w:rPr>
          <w:noProof/>
        </w:rPr>
        <w:drawing>
          <wp:inline distT="0" distB="0" distL="0" distR="0" wp14:anchorId="2F82D175" wp14:editId="300B2A6B">
            <wp:extent cx="6610350" cy="2677109"/>
            <wp:effectExtent l="190500" t="190500" r="190500" b="2000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42281" cy="2690041"/>
                    </a:xfrm>
                    <a:prstGeom prst="rect">
                      <a:avLst/>
                    </a:prstGeom>
                    <a:ln>
                      <a:noFill/>
                    </a:ln>
                    <a:effectLst>
                      <a:outerShdw blurRad="190500" algn="tl" rotWithShape="0">
                        <a:srgbClr val="000000">
                          <a:alpha val="70000"/>
                        </a:srgbClr>
                      </a:outerShdw>
                    </a:effectLst>
                  </pic:spPr>
                </pic:pic>
              </a:graphicData>
            </a:graphic>
          </wp:inline>
        </w:drawing>
      </w:r>
    </w:p>
    <w:p w14:paraId="47C1E4A9" w14:textId="1A1A166A" w:rsidR="5133D68D" w:rsidRDefault="5133D68D" w:rsidP="00E708A9">
      <w:pPr>
        <w:jc w:val="center"/>
        <w:rPr>
          <w:rFonts w:eastAsia="Century Gothic" w:cs="Century Gothic"/>
          <w:b/>
          <w:bCs/>
        </w:rPr>
      </w:pPr>
      <w:r w:rsidRPr="77C68CD3">
        <w:rPr>
          <w:rFonts w:eastAsia="Century Gothic" w:cs="Century Gothic"/>
          <w:b/>
          <w:bCs/>
        </w:rPr>
        <w:t xml:space="preserve">Figure 3.15. Operation </w:t>
      </w:r>
      <w:proofErr w:type="spellStart"/>
      <w:r w:rsidRPr="77C68CD3">
        <w:rPr>
          <w:rFonts w:eastAsia="Century Gothic" w:cs="Century Gothic"/>
          <w:b/>
          <w:bCs/>
        </w:rPr>
        <w:t>Center</w:t>
      </w:r>
      <w:proofErr w:type="spellEnd"/>
      <w:r w:rsidRPr="77C68CD3">
        <w:rPr>
          <w:rFonts w:eastAsia="Century Gothic" w:cs="Century Gothic"/>
          <w:b/>
          <w:bCs/>
        </w:rPr>
        <w:t xml:space="preserve"> based Target Definition</w:t>
      </w:r>
    </w:p>
    <w:p w14:paraId="1E447D6A" w14:textId="4B878B90" w:rsidR="4715075D" w:rsidRDefault="4715075D" w:rsidP="77C68CD3">
      <w:pPr>
        <w:spacing w:after="0" w:line="240" w:lineRule="auto"/>
        <w:rPr>
          <w:rFonts w:eastAsia="Century Gothic" w:cs="Century Gothic"/>
        </w:rPr>
      </w:pPr>
      <w:r w:rsidRPr="77C68CD3">
        <w:rPr>
          <w:rFonts w:eastAsia="Century Gothic" w:cs="Century Gothic"/>
        </w:rPr>
        <w:t>Below, the target definitions are shown in grid form</w:t>
      </w:r>
    </w:p>
    <w:p w14:paraId="2BF5E1A9" w14:textId="38ABDEE6" w:rsidR="00B1691B" w:rsidRDefault="00FC0D42" w:rsidP="77C68CD3">
      <w:pPr>
        <w:spacing w:after="0" w:line="240" w:lineRule="auto"/>
        <w:rPr>
          <w:rFonts w:eastAsiaTheme="minorEastAsia"/>
        </w:rPr>
      </w:pPr>
      <w:r>
        <w:rPr>
          <w:noProof/>
        </w:rPr>
        <w:lastRenderedPageBreak/>
        <w:drawing>
          <wp:inline distT="0" distB="0" distL="0" distR="0" wp14:anchorId="3492EFC1" wp14:editId="0A9C7A44">
            <wp:extent cx="6645910" cy="1682332"/>
            <wp:effectExtent l="190500" t="190500" r="193040" b="1847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45910" cy="1682332"/>
                    </a:xfrm>
                    <a:prstGeom prst="rect">
                      <a:avLst/>
                    </a:prstGeom>
                    <a:ln>
                      <a:noFill/>
                    </a:ln>
                    <a:effectLst>
                      <a:outerShdw blurRad="190500" algn="tl" rotWithShape="0">
                        <a:srgbClr val="000000">
                          <a:alpha val="70000"/>
                        </a:srgbClr>
                      </a:outerShdw>
                    </a:effectLst>
                  </pic:spPr>
                </pic:pic>
              </a:graphicData>
            </a:graphic>
          </wp:inline>
        </w:drawing>
      </w:r>
    </w:p>
    <w:p w14:paraId="12DECB4B" w14:textId="7CE3B2BD" w:rsidR="00B1691B" w:rsidRPr="00E03429" w:rsidRDefault="4A747B38" w:rsidP="00FC0D42">
      <w:pPr>
        <w:spacing w:after="0" w:line="240" w:lineRule="auto"/>
        <w:jc w:val="center"/>
        <w:rPr>
          <w:b/>
          <w:bCs/>
        </w:rPr>
      </w:pPr>
      <w:r w:rsidRPr="77C68CD3">
        <w:rPr>
          <w:b/>
          <w:bCs/>
        </w:rPr>
        <w:t xml:space="preserve">Figure </w:t>
      </w:r>
      <w:r w:rsidR="30C58663" w:rsidRPr="77C68CD3">
        <w:rPr>
          <w:b/>
          <w:bCs/>
        </w:rPr>
        <w:t xml:space="preserve">3.16. </w:t>
      </w:r>
      <w:r w:rsidR="5C04CF67" w:rsidRPr="77C68CD3">
        <w:rPr>
          <w:rFonts w:eastAsia="Century Gothic" w:cs="Century Gothic"/>
          <w:b/>
          <w:bCs/>
        </w:rPr>
        <w:t xml:space="preserve">Target Definitions </w:t>
      </w:r>
      <w:r w:rsidR="4F0419B3" w:rsidRPr="77C68CD3">
        <w:rPr>
          <w:rFonts w:eastAsia="Century Gothic" w:cs="Century Gothic"/>
          <w:b/>
          <w:bCs/>
        </w:rPr>
        <w:t>i</w:t>
      </w:r>
      <w:r w:rsidR="5C04CF67" w:rsidRPr="77C68CD3">
        <w:rPr>
          <w:rFonts w:eastAsia="Century Gothic" w:cs="Century Gothic"/>
          <w:b/>
          <w:bCs/>
        </w:rPr>
        <w:t>n Grid Form</w:t>
      </w:r>
    </w:p>
    <w:p w14:paraId="06E5046D" w14:textId="77777777" w:rsidR="00AF1A41" w:rsidRDefault="00AF1A41" w:rsidP="77C68CD3">
      <w:pPr>
        <w:spacing w:after="0" w:line="240" w:lineRule="auto"/>
      </w:pPr>
    </w:p>
    <w:p w14:paraId="455F9E8B" w14:textId="716277DE" w:rsidR="3E976943" w:rsidRDefault="3E976943" w:rsidP="77C68CD3">
      <w:r w:rsidRPr="77C68CD3">
        <w:rPr>
          <w:rFonts w:eastAsia="Century Gothic" w:cs="Century Gothic"/>
        </w:rPr>
        <w:t>"Terminal" means devices such as kiosks, computers or tablets through which operators enter data. At least one operation cent</w:t>
      </w:r>
      <w:r w:rsidR="7A5FF377" w:rsidRPr="77C68CD3">
        <w:rPr>
          <w:rFonts w:eastAsia="Century Gothic" w:cs="Century Gothic"/>
        </w:rPr>
        <w:t>re</w:t>
      </w:r>
      <w:r w:rsidRPr="77C68CD3">
        <w:rPr>
          <w:rFonts w:eastAsia="Century Gothic" w:cs="Century Gothic"/>
        </w:rPr>
        <w:t xml:space="preserve"> must be assigned to each terminal. Alternatively, more than one operation cent</w:t>
      </w:r>
      <w:r w:rsidR="19E23D31" w:rsidRPr="77C68CD3">
        <w:rPr>
          <w:rFonts w:eastAsia="Century Gothic" w:cs="Century Gothic"/>
        </w:rPr>
        <w:t>re</w:t>
      </w:r>
      <w:r w:rsidRPr="77C68CD3">
        <w:rPr>
          <w:rFonts w:eastAsia="Century Gothic" w:cs="Century Gothic"/>
        </w:rPr>
        <w:t xml:space="preserve"> can be assigned to a terminal.  For example, the work cent</w:t>
      </w:r>
      <w:r w:rsidR="3B042596" w:rsidRPr="77C68CD3">
        <w:rPr>
          <w:rFonts w:eastAsia="Century Gothic" w:cs="Century Gothic"/>
        </w:rPr>
        <w:t>res</w:t>
      </w:r>
      <w:r w:rsidRPr="77C68CD3">
        <w:rPr>
          <w:rFonts w:eastAsia="Century Gothic" w:cs="Century Gothic"/>
        </w:rPr>
        <w:t xml:space="preserve"> Upper Part Bending 1 And Upper Part Bending 2 can be assigned to the same terminal. On the other hand, only 1 Operation </w:t>
      </w:r>
      <w:proofErr w:type="spellStart"/>
      <w:r w:rsidRPr="77C68CD3">
        <w:rPr>
          <w:rFonts w:eastAsia="Century Gothic" w:cs="Century Gothic"/>
        </w:rPr>
        <w:t>Center</w:t>
      </w:r>
      <w:proofErr w:type="spellEnd"/>
      <w:r w:rsidRPr="77C68CD3">
        <w:rPr>
          <w:rFonts w:eastAsia="Century Gothic" w:cs="Century Gothic"/>
        </w:rPr>
        <w:t xml:space="preserve"> can be assigned with 1 terminal. </w:t>
      </w:r>
    </w:p>
    <w:p w14:paraId="61D9B753" w14:textId="39094A93" w:rsidR="407CA166" w:rsidRDefault="407CA166" w:rsidP="77C68CD3">
      <w:r w:rsidRPr="77C68CD3">
        <w:rPr>
          <w:rFonts w:eastAsia="Century Gothic" w:cs="Century Gothic"/>
        </w:rPr>
        <w:t xml:space="preserve">It is possible to make different designs in the operator interface form. The "Operator UI Designer" form under "Admin" is used for this purpose (figure 3.17). In the "Additional Fields" field, the necessary fields can be added or removed from the user interface form with drag-drop.  </w:t>
      </w:r>
    </w:p>
    <w:p w14:paraId="4582B3D8" w14:textId="6B423DC1" w:rsidR="407CA166" w:rsidRDefault="407CA166" w:rsidP="77C68CD3">
      <w:pPr>
        <w:rPr>
          <w:rFonts w:eastAsia="Century Gothic" w:cs="Century Gothic"/>
        </w:rPr>
      </w:pPr>
      <w:r w:rsidRPr="77C68CD3">
        <w:rPr>
          <w:rFonts w:eastAsia="Century Gothic" w:cs="Century Gothic"/>
        </w:rPr>
        <w:t>The Parameters field is set with font size and colour. Also, in the "UI Design" section, with the right click, "Add Row" and "Delete Row" options are available. It is a common practice to use the same design in all terminals by making a single UI design. However, it is also possible to use different templates on a terminal basis by creating different UI design</w:t>
      </w:r>
      <w:r w:rsidR="5C452FE4" w:rsidRPr="77C68CD3">
        <w:rPr>
          <w:rFonts w:eastAsia="Century Gothic" w:cs="Century Gothic"/>
        </w:rPr>
        <w:t>s</w:t>
      </w:r>
      <w:r w:rsidRPr="77C68CD3">
        <w:rPr>
          <w:rFonts w:eastAsia="Century Gothic" w:cs="Century Gothic"/>
        </w:rPr>
        <w:t xml:space="preserve">.  This is the purpose of asking for the </w:t>
      </w:r>
      <w:r w:rsidR="3523E514" w:rsidRPr="77C68CD3">
        <w:rPr>
          <w:rFonts w:eastAsia="Century Gothic" w:cs="Century Gothic"/>
        </w:rPr>
        <w:t>“</w:t>
      </w:r>
      <w:r w:rsidRPr="77C68CD3">
        <w:rPr>
          <w:rFonts w:eastAsia="Century Gothic" w:cs="Century Gothic"/>
        </w:rPr>
        <w:t>Template Name</w:t>
      </w:r>
      <w:r w:rsidR="0BBA97E5" w:rsidRPr="77C68CD3">
        <w:rPr>
          <w:rFonts w:eastAsia="Century Gothic" w:cs="Century Gothic"/>
        </w:rPr>
        <w:t>”</w:t>
      </w:r>
      <w:r w:rsidRPr="77C68CD3">
        <w:rPr>
          <w:rFonts w:eastAsia="Century Gothic" w:cs="Century Gothic"/>
        </w:rPr>
        <w:t xml:space="preserve"> when clicking the "Save Design" button. </w:t>
      </w:r>
    </w:p>
    <w:p w14:paraId="6E272616" w14:textId="69C91A9A" w:rsidR="00D9081F" w:rsidRPr="00B1691B" w:rsidRDefault="00A90BCE" w:rsidP="77C68CD3">
      <w:pPr>
        <w:spacing w:after="0" w:line="240" w:lineRule="auto"/>
      </w:pPr>
      <w:r>
        <w:rPr>
          <w:noProof/>
        </w:rPr>
        <w:drawing>
          <wp:inline distT="0" distB="0" distL="0" distR="0" wp14:anchorId="630E7716" wp14:editId="2D00968D">
            <wp:extent cx="6645910" cy="2158530"/>
            <wp:effectExtent l="190500" t="190500" r="193040" b="18478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Resim 6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45910" cy="2158530"/>
                    </a:xfrm>
                    <a:prstGeom prst="rect">
                      <a:avLst/>
                    </a:prstGeom>
                    <a:ln>
                      <a:noFill/>
                    </a:ln>
                    <a:effectLst>
                      <a:outerShdw blurRad="190500" algn="tl" rotWithShape="0">
                        <a:srgbClr val="000000">
                          <a:alpha val="70000"/>
                        </a:srgbClr>
                      </a:outerShdw>
                    </a:effectLst>
                  </pic:spPr>
                </pic:pic>
              </a:graphicData>
            </a:graphic>
          </wp:inline>
        </w:drawing>
      </w:r>
    </w:p>
    <w:p w14:paraId="68DD4B07" w14:textId="0B4CE1F1" w:rsidR="00B1691B" w:rsidRPr="00E03429" w:rsidRDefault="00B1691B" w:rsidP="77C68CD3">
      <w:pPr>
        <w:spacing w:after="0" w:line="240" w:lineRule="auto"/>
        <w:rPr>
          <w:rFonts w:eastAsiaTheme="minorEastAsia"/>
          <w:b/>
          <w:bCs/>
        </w:rPr>
      </w:pPr>
    </w:p>
    <w:p w14:paraId="22B2B389" w14:textId="56656425" w:rsidR="00AF1A41" w:rsidRPr="00B1691B" w:rsidRDefault="5070663C" w:rsidP="00A90BCE">
      <w:pPr>
        <w:spacing w:after="0" w:line="240" w:lineRule="auto"/>
        <w:jc w:val="center"/>
        <w:rPr>
          <w:b/>
          <w:bCs/>
        </w:rPr>
      </w:pPr>
      <w:r w:rsidRPr="77C68CD3">
        <w:rPr>
          <w:b/>
          <w:bCs/>
        </w:rPr>
        <w:t>Figure 3.17. Operator UI Designer form</w:t>
      </w:r>
    </w:p>
    <w:p w14:paraId="330D1FD4" w14:textId="0E8F95B5" w:rsidR="00AF1A41" w:rsidRPr="00B1691B" w:rsidRDefault="00AF1A41" w:rsidP="77C68CD3">
      <w:pPr>
        <w:spacing w:after="0" w:line="240" w:lineRule="auto"/>
        <w:rPr>
          <w:b/>
          <w:bCs/>
        </w:rPr>
      </w:pPr>
    </w:p>
    <w:p w14:paraId="6D0D4AF6" w14:textId="1595ECE1" w:rsidR="00AF1A41" w:rsidRPr="00B1691B" w:rsidRDefault="3FCD2875" w:rsidP="77C68CD3">
      <w:pPr>
        <w:spacing w:after="0" w:line="240" w:lineRule="auto"/>
      </w:pPr>
      <w:r w:rsidRPr="77C68CD3">
        <w:rPr>
          <w:rFonts w:eastAsia="Century Gothic" w:cs="Century Gothic"/>
        </w:rPr>
        <w:t>With the template tab, it is possible to define how many operation cent</w:t>
      </w:r>
      <w:r w:rsidR="664D579E" w:rsidRPr="77C68CD3">
        <w:rPr>
          <w:rFonts w:eastAsia="Century Gothic" w:cs="Century Gothic"/>
        </w:rPr>
        <w:t>re</w:t>
      </w:r>
      <w:r w:rsidRPr="77C68CD3">
        <w:rPr>
          <w:rFonts w:eastAsia="Century Gothic" w:cs="Century Gothic"/>
        </w:rPr>
        <w:t xml:space="preserve">s to display in an operator form (figure 3.18)  </w:t>
      </w:r>
    </w:p>
    <w:p w14:paraId="129AA851" w14:textId="645C24C8" w:rsidR="00B1691B" w:rsidRPr="00E03429" w:rsidRDefault="00A90BCE" w:rsidP="77C68CD3">
      <w:pPr>
        <w:spacing w:after="0" w:line="240" w:lineRule="auto"/>
        <w:rPr>
          <w:rFonts w:eastAsiaTheme="minorEastAsia"/>
          <w:b/>
          <w:bCs/>
        </w:rPr>
      </w:pPr>
      <w:r>
        <w:rPr>
          <w:noProof/>
        </w:rPr>
        <w:lastRenderedPageBreak/>
        <w:drawing>
          <wp:inline distT="0" distB="0" distL="0" distR="0" wp14:anchorId="3DFBF39C" wp14:editId="3D6C2C7D">
            <wp:extent cx="6645910" cy="2256790"/>
            <wp:effectExtent l="190500" t="190500" r="193040" b="18161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2256790"/>
                    </a:xfrm>
                    <a:prstGeom prst="rect">
                      <a:avLst/>
                    </a:prstGeom>
                    <a:ln>
                      <a:noFill/>
                    </a:ln>
                    <a:effectLst>
                      <a:outerShdw blurRad="190500" algn="tl" rotWithShape="0">
                        <a:srgbClr val="000000">
                          <a:alpha val="70000"/>
                        </a:srgbClr>
                      </a:outerShdw>
                    </a:effectLst>
                  </pic:spPr>
                </pic:pic>
              </a:graphicData>
            </a:graphic>
          </wp:inline>
        </w:drawing>
      </w:r>
    </w:p>
    <w:p w14:paraId="242072AA" w14:textId="3D8C6A89" w:rsidR="5EFF2242" w:rsidRDefault="5EFF2242" w:rsidP="00A90BCE">
      <w:pPr>
        <w:spacing w:after="0" w:line="240" w:lineRule="auto"/>
        <w:jc w:val="center"/>
        <w:rPr>
          <w:b/>
          <w:bCs/>
        </w:rPr>
      </w:pPr>
      <w:r w:rsidRPr="77C68CD3">
        <w:rPr>
          <w:b/>
          <w:bCs/>
        </w:rPr>
        <w:t>Figure 3.1</w:t>
      </w:r>
      <w:r w:rsidR="2D9F11FF" w:rsidRPr="77C68CD3">
        <w:rPr>
          <w:b/>
          <w:bCs/>
        </w:rPr>
        <w:t>8</w:t>
      </w:r>
      <w:r w:rsidRPr="77C68CD3">
        <w:rPr>
          <w:b/>
          <w:bCs/>
        </w:rPr>
        <w:t>. Operator UI Designer form, Template tab</w:t>
      </w:r>
    </w:p>
    <w:p w14:paraId="22FA0381" w14:textId="6AF3736D" w:rsidR="77C68CD3" w:rsidRDefault="77C68CD3" w:rsidP="77C68CD3">
      <w:pPr>
        <w:spacing w:after="0" w:line="240" w:lineRule="auto"/>
        <w:rPr>
          <w:b/>
          <w:bCs/>
        </w:rPr>
      </w:pPr>
    </w:p>
    <w:p w14:paraId="04D1FBD0" w14:textId="77777777" w:rsidR="00AF1A41" w:rsidRDefault="00AF1A41" w:rsidP="77C68CD3">
      <w:pPr>
        <w:spacing w:after="0" w:line="240" w:lineRule="auto"/>
      </w:pPr>
    </w:p>
    <w:p w14:paraId="0D3BB422" w14:textId="78B31DE7" w:rsidR="35C942E1" w:rsidRDefault="35C942E1" w:rsidP="77C68CD3">
      <w:r w:rsidRPr="77C68CD3">
        <w:rPr>
          <w:rFonts w:eastAsia="Century Gothic" w:cs="Century Gothic"/>
        </w:rPr>
        <w:t xml:space="preserve">There is also an option to "Preview" the design before saving it (figure 3.19) </w:t>
      </w:r>
    </w:p>
    <w:p w14:paraId="000573A2" w14:textId="7DF5CB25" w:rsidR="00B1691B" w:rsidRPr="00E03429" w:rsidRDefault="006108F3" w:rsidP="77C68CD3">
      <w:pPr>
        <w:spacing w:after="0" w:line="240" w:lineRule="auto"/>
        <w:rPr>
          <w:rFonts w:eastAsiaTheme="minorEastAsia"/>
          <w:b/>
          <w:bCs/>
        </w:rPr>
      </w:pPr>
      <w:r>
        <w:rPr>
          <w:noProof/>
        </w:rPr>
        <w:drawing>
          <wp:inline distT="0" distB="0" distL="0" distR="0" wp14:anchorId="597F3690" wp14:editId="7CD0D725">
            <wp:extent cx="6645910" cy="2677160"/>
            <wp:effectExtent l="190500" t="190500" r="193040" b="19939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2677160"/>
                    </a:xfrm>
                    <a:prstGeom prst="rect">
                      <a:avLst/>
                    </a:prstGeom>
                    <a:ln>
                      <a:noFill/>
                    </a:ln>
                    <a:effectLst>
                      <a:outerShdw blurRad="190500" algn="tl" rotWithShape="0">
                        <a:srgbClr val="000000">
                          <a:alpha val="70000"/>
                        </a:srgbClr>
                      </a:outerShdw>
                    </a:effectLst>
                  </pic:spPr>
                </pic:pic>
              </a:graphicData>
            </a:graphic>
          </wp:inline>
        </w:drawing>
      </w:r>
    </w:p>
    <w:p w14:paraId="67F1BEE7" w14:textId="50941383" w:rsidR="00B1691B" w:rsidRDefault="6AA1EEBD" w:rsidP="006108F3">
      <w:pPr>
        <w:spacing w:after="0" w:line="240" w:lineRule="auto"/>
        <w:jc w:val="center"/>
        <w:rPr>
          <w:b/>
          <w:bCs/>
        </w:rPr>
      </w:pPr>
      <w:r w:rsidRPr="77C68CD3">
        <w:rPr>
          <w:b/>
          <w:bCs/>
        </w:rPr>
        <w:t>Figure 3.19. Operator UI Designer form, Preview</w:t>
      </w:r>
    </w:p>
    <w:p w14:paraId="326ADB07" w14:textId="074AF531" w:rsidR="00B1691B" w:rsidRDefault="00B1691B" w:rsidP="77C68CD3">
      <w:pPr>
        <w:spacing w:after="0" w:line="240" w:lineRule="auto"/>
        <w:rPr>
          <w:b/>
          <w:bCs/>
        </w:rPr>
      </w:pPr>
    </w:p>
    <w:p w14:paraId="4AB5F1FE" w14:textId="5DF3F8FC" w:rsidR="00B1691B" w:rsidRDefault="02F63FD0" w:rsidP="77C68CD3">
      <w:pPr>
        <w:spacing w:after="0" w:line="240" w:lineRule="auto"/>
      </w:pPr>
      <w:r w:rsidRPr="77C68CD3">
        <w:rPr>
          <w:rFonts w:eastAsia="Century Gothic" w:cs="Century Gothic"/>
        </w:rPr>
        <w:t>The "</w:t>
      </w:r>
      <w:bookmarkStart w:id="25" w:name="_Hlk147826404"/>
      <w:r w:rsidRPr="77C68CD3">
        <w:rPr>
          <w:rFonts w:eastAsia="Century Gothic" w:cs="Century Gothic"/>
        </w:rPr>
        <w:t>Set as Common Design</w:t>
      </w:r>
      <w:bookmarkEnd w:id="25"/>
      <w:r w:rsidRPr="77C68CD3">
        <w:rPr>
          <w:rFonts w:eastAsia="Century Gothic" w:cs="Century Gothic"/>
        </w:rPr>
        <w:t>" button is used to assign any design to all Work Cent</w:t>
      </w:r>
      <w:r w:rsidR="62FBBB5F" w:rsidRPr="77C68CD3">
        <w:rPr>
          <w:rFonts w:eastAsia="Century Gothic" w:cs="Century Gothic"/>
        </w:rPr>
        <w:t>re</w:t>
      </w:r>
      <w:r w:rsidRPr="77C68CD3">
        <w:rPr>
          <w:rFonts w:eastAsia="Century Gothic" w:cs="Century Gothic"/>
        </w:rPr>
        <w:t>s at once (figure 3.20)</w:t>
      </w:r>
      <w:r w:rsidR="6FC83A07">
        <w:t xml:space="preserve"> </w:t>
      </w:r>
    </w:p>
    <w:p w14:paraId="1A15880C" w14:textId="77777777" w:rsidR="00AF1A41" w:rsidRPr="00B1691B" w:rsidRDefault="00AF1A41" w:rsidP="77C68CD3">
      <w:pPr>
        <w:spacing w:after="0" w:line="240" w:lineRule="auto"/>
      </w:pPr>
    </w:p>
    <w:p w14:paraId="41117683" w14:textId="18D0A94A" w:rsidR="00B1691B" w:rsidRPr="00E03429" w:rsidRDefault="00B1691B" w:rsidP="77C68CD3">
      <w:pPr>
        <w:spacing w:after="0" w:line="240" w:lineRule="auto"/>
        <w:rPr>
          <w:rFonts w:eastAsiaTheme="minorEastAsia"/>
          <w:b/>
          <w:bCs/>
        </w:rPr>
      </w:pPr>
      <w:r w:rsidRPr="00E03429">
        <w:rPr>
          <w:b/>
          <w:bCs/>
          <w:noProof/>
          <w:lang w:eastAsia="tr-TR"/>
        </w:rPr>
        <w:drawing>
          <wp:inline distT="0" distB="0" distL="0" distR="0" wp14:anchorId="69E4849B" wp14:editId="7E736BEE">
            <wp:extent cx="6769100" cy="2101850"/>
            <wp:effectExtent l="19050" t="19050" r="12700" b="12700"/>
            <wp:docPr id="490" name="Resim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Resim 49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769232" cy="2101891"/>
                    </a:xfrm>
                    <a:prstGeom prst="rect">
                      <a:avLst/>
                    </a:prstGeom>
                    <a:ln w="15875">
                      <a:solidFill>
                        <a:schemeClr val="accent1"/>
                      </a:solidFill>
                    </a:ln>
                  </pic:spPr>
                </pic:pic>
              </a:graphicData>
            </a:graphic>
          </wp:inline>
        </w:drawing>
      </w:r>
    </w:p>
    <w:p w14:paraId="07790F09" w14:textId="42C7BE1B" w:rsidR="00AF1A41" w:rsidRPr="00B1691B" w:rsidRDefault="76DB54C1" w:rsidP="77C68CD3">
      <w:pPr>
        <w:spacing w:after="0" w:line="240" w:lineRule="auto"/>
        <w:rPr>
          <w:b/>
          <w:bCs/>
        </w:rPr>
      </w:pPr>
      <w:r w:rsidRPr="77C68CD3">
        <w:rPr>
          <w:b/>
          <w:bCs/>
        </w:rPr>
        <w:t>Figure 3.20. Operator UI Designer form, Set as Common Design</w:t>
      </w:r>
    </w:p>
    <w:p w14:paraId="79BB5364" w14:textId="0A9C9F65" w:rsidR="00AF1A41" w:rsidRPr="00B1691B" w:rsidRDefault="00AF1A41" w:rsidP="77C68CD3">
      <w:pPr>
        <w:spacing w:after="0" w:line="240" w:lineRule="auto"/>
        <w:rPr>
          <w:b/>
          <w:bCs/>
        </w:rPr>
      </w:pPr>
    </w:p>
    <w:p w14:paraId="3889A97E" w14:textId="1D299CB2" w:rsidR="00AF1A41" w:rsidRPr="00B1691B" w:rsidRDefault="6E55EE8E" w:rsidP="77C68CD3">
      <w:pPr>
        <w:spacing w:after="0" w:line="240" w:lineRule="auto"/>
        <w:rPr>
          <w:rFonts w:eastAsia="Century Gothic" w:cs="Century Gothic"/>
        </w:rPr>
      </w:pPr>
      <w:r w:rsidRPr="77C68CD3">
        <w:rPr>
          <w:rFonts w:eastAsia="Century Gothic" w:cs="Century Gothic"/>
        </w:rPr>
        <w:t xml:space="preserve">The form "terminals" (figure 3.21) is used to identify 2 important features: </w:t>
      </w:r>
    </w:p>
    <w:p w14:paraId="3DF6805D" w14:textId="5D742D1D" w:rsidR="00AF1A41" w:rsidRPr="00B1691B" w:rsidRDefault="7BEB9314" w:rsidP="77C68CD3">
      <w:pPr>
        <w:spacing w:after="0" w:line="240" w:lineRule="auto"/>
        <w:rPr>
          <w:rFonts w:eastAsia="Century Gothic" w:cs="Century Gothic"/>
        </w:rPr>
      </w:pPr>
      <w:r w:rsidRPr="77C68CD3">
        <w:rPr>
          <w:rFonts w:eastAsia="Century Gothic" w:cs="Century Gothic"/>
        </w:rPr>
        <w:lastRenderedPageBreak/>
        <w:t xml:space="preserve">Physical terminals are associated with the Operator UI Design form. Thus, when the "Operator Interface" form is opened and "Terminals" is selected, the Operator UI Design template to be used is automatically selected </w:t>
      </w:r>
    </w:p>
    <w:p w14:paraId="22465291" w14:textId="0C0A8066" w:rsidR="00AF1A41" w:rsidRPr="00B1691B" w:rsidRDefault="6C5B61F3" w:rsidP="77C68CD3">
      <w:pPr>
        <w:spacing w:after="0" w:line="240" w:lineRule="auto"/>
        <w:rPr>
          <w:rFonts w:eastAsia="Century Gothic" w:cs="Century Gothic"/>
          <w:b/>
          <w:bCs/>
        </w:rPr>
      </w:pPr>
      <w:r w:rsidRPr="77C68CD3">
        <w:rPr>
          <w:rFonts w:eastAsia="Century Gothic" w:cs="Century Gothic"/>
        </w:rPr>
        <w:t>The other feature is the definition of which Operation Centres will appear when the "Operator Interface" form is opened</w:t>
      </w:r>
      <w:r w:rsidR="2913DCCE" w:rsidRPr="77C68CD3">
        <w:rPr>
          <w:rFonts w:eastAsia="Century Gothic" w:cs="Century Gothic"/>
        </w:rPr>
        <w:t>.</w:t>
      </w:r>
    </w:p>
    <w:p w14:paraId="072F28BD" w14:textId="2FF11CC5" w:rsidR="00AF1A41" w:rsidRPr="00B1691B" w:rsidRDefault="26ABC618" w:rsidP="77C68CD3">
      <w:pPr>
        <w:spacing w:after="0" w:line="240" w:lineRule="auto"/>
      </w:pPr>
      <w:r w:rsidRPr="77C68CD3">
        <w:rPr>
          <w:rFonts w:eastAsia="Century Gothic" w:cs="Century Gothic"/>
        </w:rPr>
        <w:t xml:space="preserve">For example, 2 Operation </w:t>
      </w:r>
      <w:proofErr w:type="spellStart"/>
      <w:r w:rsidRPr="77C68CD3">
        <w:rPr>
          <w:rFonts w:eastAsia="Century Gothic" w:cs="Century Gothic"/>
        </w:rPr>
        <w:t>Centers</w:t>
      </w:r>
      <w:proofErr w:type="spellEnd"/>
      <w:r w:rsidRPr="77C68CD3">
        <w:rPr>
          <w:rFonts w:eastAsia="Century Gothic" w:cs="Century Gothic"/>
        </w:rPr>
        <w:t xml:space="preserve"> have been selected for the below terminal.</w:t>
      </w:r>
    </w:p>
    <w:p w14:paraId="1D56C72E" w14:textId="504FCDCF" w:rsidR="00AF1A41" w:rsidRPr="00B1691B" w:rsidRDefault="1FEC7F28" w:rsidP="77C68CD3">
      <w:pPr>
        <w:spacing w:after="0" w:line="240" w:lineRule="auto"/>
        <w:rPr>
          <w:rFonts w:eastAsia="Century Gothic" w:cs="Century Gothic"/>
          <w:b/>
          <w:bCs/>
        </w:rPr>
      </w:pPr>
      <w:r w:rsidRPr="77C68CD3">
        <w:rPr>
          <w:rFonts w:eastAsia="Century Gothic" w:cs="Century Gothic"/>
        </w:rPr>
        <w:t xml:space="preserve"> </w:t>
      </w:r>
      <w:r w:rsidR="00F74046">
        <w:rPr>
          <w:noProof/>
        </w:rPr>
        <w:drawing>
          <wp:inline distT="0" distB="0" distL="0" distR="0" wp14:anchorId="20974CBA" wp14:editId="78CFA5EB">
            <wp:extent cx="6645910" cy="2444115"/>
            <wp:effectExtent l="190500" t="190500" r="193040" b="18478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2444115"/>
                    </a:xfrm>
                    <a:prstGeom prst="rect">
                      <a:avLst/>
                    </a:prstGeom>
                    <a:ln>
                      <a:noFill/>
                    </a:ln>
                    <a:effectLst>
                      <a:outerShdw blurRad="190500" algn="tl" rotWithShape="0">
                        <a:srgbClr val="000000">
                          <a:alpha val="70000"/>
                        </a:srgbClr>
                      </a:outerShdw>
                    </a:effectLst>
                  </pic:spPr>
                </pic:pic>
              </a:graphicData>
            </a:graphic>
          </wp:inline>
        </w:drawing>
      </w:r>
    </w:p>
    <w:p w14:paraId="69FFB64F" w14:textId="511D1697" w:rsidR="00AF1A41" w:rsidRPr="00B1691B" w:rsidRDefault="6A442BAD" w:rsidP="00F74046">
      <w:pPr>
        <w:spacing w:after="0" w:line="240" w:lineRule="auto"/>
        <w:jc w:val="center"/>
        <w:rPr>
          <w:rFonts w:eastAsia="Century Gothic" w:cs="Century Gothic"/>
          <w:b/>
          <w:bCs/>
        </w:rPr>
      </w:pPr>
      <w:r w:rsidRPr="77C68CD3">
        <w:rPr>
          <w:rFonts w:eastAsia="Century Gothic" w:cs="Century Gothic"/>
          <w:b/>
          <w:bCs/>
        </w:rPr>
        <w:t>Figure 3.21. Terminals form</w:t>
      </w:r>
    </w:p>
    <w:p w14:paraId="753B3993" w14:textId="054E079F" w:rsidR="00AF1A41" w:rsidRPr="00B1691B" w:rsidRDefault="7686571C" w:rsidP="77C68CD3">
      <w:pPr>
        <w:spacing w:after="0" w:line="240" w:lineRule="auto"/>
      </w:pPr>
      <w:r w:rsidRPr="77C68CD3">
        <w:rPr>
          <w:rFonts w:eastAsia="Century Gothic" w:cs="Century Gothic"/>
        </w:rPr>
        <w:t xml:space="preserve">The defined terminals (figure 3.22) can be seen in grid form </w:t>
      </w:r>
    </w:p>
    <w:p w14:paraId="5CBA38D7" w14:textId="65BB3347" w:rsidR="00B1691B" w:rsidRPr="00E03429" w:rsidRDefault="00F74046" w:rsidP="77C68CD3">
      <w:pPr>
        <w:spacing w:after="0" w:line="240" w:lineRule="auto"/>
        <w:rPr>
          <w:rFonts w:eastAsiaTheme="minorEastAsia"/>
          <w:b/>
          <w:bCs/>
        </w:rPr>
      </w:pPr>
      <w:r>
        <w:rPr>
          <w:noProof/>
        </w:rPr>
        <w:drawing>
          <wp:inline distT="0" distB="0" distL="0" distR="0" wp14:anchorId="59AB08FA" wp14:editId="2A91A821">
            <wp:extent cx="6645910" cy="1509395"/>
            <wp:effectExtent l="190500" t="190500" r="193040" b="1860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5910" cy="1509395"/>
                    </a:xfrm>
                    <a:prstGeom prst="rect">
                      <a:avLst/>
                    </a:prstGeom>
                    <a:ln>
                      <a:noFill/>
                    </a:ln>
                    <a:effectLst>
                      <a:outerShdw blurRad="190500" algn="tl" rotWithShape="0">
                        <a:srgbClr val="000000">
                          <a:alpha val="70000"/>
                        </a:srgbClr>
                      </a:outerShdw>
                    </a:effectLst>
                  </pic:spPr>
                </pic:pic>
              </a:graphicData>
            </a:graphic>
          </wp:inline>
        </w:drawing>
      </w:r>
    </w:p>
    <w:p w14:paraId="72DBB651" w14:textId="742FEF1E" w:rsidR="00AF1A41" w:rsidRDefault="22E0C948" w:rsidP="00F74046">
      <w:pPr>
        <w:spacing w:after="0" w:line="240" w:lineRule="auto"/>
        <w:jc w:val="center"/>
        <w:rPr>
          <w:rFonts w:eastAsia="Century Gothic" w:cs="Century Gothic"/>
          <w:b/>
          <w:bCs/>
        </w:rPr>
      </w:pPr>
      <w:r w:rsidRPr="77C68CD3">
        <w:rPr>
          <w:rFonts w:eastAsia="Century Gothic" w:cs="Century Gothic"/>
          <w:b/>
          <w:bCs/>
        </w:rPr>
        <w:t>Figure 3.22. Terminals in grid form</w:t>
      </w:r>
    </w:p>
    <w:p w14:paraId="585EFD04" w14:textId="320AD041" w:rsidR="00AF1A41" w:rsidRPr="00B1691B" w:rsidRDefault="034B0C82" w:rsidP="77C68CD3">
      <w:pPr>
        <w:spacing w:after="0" w:line="240" w:lineRule="auto"/>
        <w:rPr>
          <w:rFonts w:eastAsia="Century Gothic" w:cs="Century Gothic"/>
        </w:rPr>
      </w:pPr>
      <w:r w:rsidRPr="77C68CD3">
        <w:rPr>
          <w:rFonts w:eastAsia="Century Gothic" w:cs="Century Gothic"/>
        </w:rPr>
        <w:t>The calendar form identifies the firm's regular shift, holidays, and other nonworking days. The calendar activity type must be defined before the calendar definition. Production activities are defined by clicking "Production Activity" on the Calendar Activity Type form. If this option is not clicked, it means that no production was made during the activity (figure 3.23).</w:t>
      </w:r>
    </w:p>
    <w:p w14:paraId="0AC5BBED" w14:textId="7E6CFAEF" w:rsidR="00B1691B" w:rsidRPr="00E03429" w:rsidRDefault="00FC0D42" w:rsidP="77C68CD3">
      <w:pPr>
        <w:spacing w:after="0" w:line="240" w:lineRule="auto"/>
        <w:rPr>
          <w:rFonts w:eastAsiaTheme="minorEastAsia"/>
          <w:b/>
          <w:bCs/>
        </w:rPr>
      </w:pPr>
      <w:r>
        <w:rPr>
          <w:noProof/>
        </w:rPr>
        <w:drawing>
          <wp:inline distT="0" distB="0" distL="0" distR="0" wp14:anchorId="35E391B8" wp14:editId="5D546366">
            <wp:extent cx="6645910" cy="2656205"/>
            <wp:effectExtent l="190500" t="190500" r="193040" b="18224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5910" cy="2656205"/>
                    </a:xfrm>
                    <a:prstGeom prst="rect">
                      <a:avLst/>
                    </a:prstGeom>
                    <a:ln>
                      <a:noFill/>
                    </a:ln>
                    <a:effectLst>
                      <a:outerShdw blurRad="190500" algn="tl" rotWithShape="0">
                        <a:srgbClr val="000000">
                          <a:alpha val="70000"/>
                        </a:srgbClr>
                      </a:outerShdw>
                    </a:effectLst>
                  </pic:spPr>
                </pic:pic>
              </a:graphicData>
            </a:graphic>
          </wp:inline>
        </w:drawing>
      </w:r>
    </w:p>
    <w:p w14:paraId="51974D19" w14:textId="477BCC7D" w:rsidR="07D152B3" w:rsidRDefault="07D152B3" w:rsidP="0078522D">
      <w:pPr>
        <w:jc w:val="center"/>
        <w:rPr>
          <w:rFonts w:eastAsia="Century Gothic" w:cs="Century Gothic"/>
          <w:b/>
          <w:bCs/>
        </w:rPr>
      </w:pPr>
      <w:r w:rsidRPr="77C68CD3">
        <w:rPr>
          <w:rFonts w:eastAsia="Century Gothic" w:cs="Century Gothic"/>
          <w:b/>
          <w:bCs/>
        </w:rPr>
        <w:t>Figure 3.23. Calendar Activity Type Form</w:t>
      </w:r>
    </w:p>
    <w:p w14:paraId="358FADBA" w14:textId="77777777" w:rsidR="00AF1A41" w:rsidRDefault="00AF1A41" w:rsidP="77C68CD3">
      <w:pPr>
        <w:spacing w:after="0" w:line="240" w:lineRule="auto"/>
      </w:pPr>
    </w:p>
    <w:p w14:paraId="39142212" w14:textId="0087D961" w:rsidR="00D9081F" w:rsidRPr="00E03429" w:rsidRDefault="00513E2F" w:rsidP="77C68CD3">
      <w:pPr>
        <w:spacing w:after="0" w:line="240" w:lineRule="auto"/>
        <w:rPr>
          <w:b/>
          <w:bCs/>
        </w:rPr>
      </w:pPr>
      <w:r>
        <w:rPr>
          <w:noProof/>
        </w:rPr>
        <w:drawing>
          <wp:inline distT="0" distB="0" distL="0" distR="0" wp14:anchorId="76AB15D5" wp14:editId="43E6C24D">
            <wp:extent cx="6645910" cy="1126490"/>
            <wp:effectExtent l="190500" t="190500" r="193040" b="18796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45910" cy="1126490"/>
                    </a:xfrm>
                    <a:prstGeom prst="rect">
                      <a:avLst/>
                    </a:prstGeom>
                    <a:ln>
                      <a:noFill/>
                    </a:ln>
                    <a:effectLst>
                      <a:outerShdw blurRad="190500" algn="tl" rotWithShape="0">
                        <a:srgbClr val="000000">
                          <a:alpha val="70000"/>
                        </a:srgbClr>
                      </a:outerShdw>
                    </a:effectLst>
                  </pic:spPr>
                </pic:pic>
              </a:graphicData>
            </a:graphic>
          </wp:inline>
        </w:drawing>
      </w:r>
    </w:p>
    <w:p w14:paraId="381395BF" w14:textId="05295CBF" w:rsidR="00AF1A41" w:rsidRDefault="5EFFD213" w:rsidP="00513E2F">
      <w:pPr>
        <w:jc w:val="center"/>
        <w:rPr>
          <w:rFonts w:eastAsia="Century Gothic" w:cs="Century Gothic"/>
          <w:b/>
          <w:bCs/>
        </w:rPr>
      </w:pPr>
      <w:r w:rsidRPr="77C68CD3">
        <w:rPr>
          <w:rFonts w:eastAsia="Century Gothic" w:cs="Century Gothic"/>
          <w:b/>
          <w:bCs/>
        </w:rPr>
        <w:t>Figure 3.24. Calendar Activity Types Grid form</w:t>
      </w:r>
    </w:p>
    <w:p w14:paraId="5347B19E" w14:textId="7CF54294" w:rsidR="00B1691B" w:rsidRPr="00E03429" w:rsidRDefault="116D3FC9" w:rsidP="77C68CD3">
      <w:pPr>
        <w:spacing w:after="0" w:line="240" w:lineRule="auto"/>
        <w:rPr>
          <w:rFonts w:eastAsiaTheme="minorEastAsia"/>
          <w:b/>
          <w:bCs/>
        </w:rPr>
      </w:pPr>
      <w:r w:rsidRPr="77C68CD3">
        <w:rPr>
          <w:rFonts w:eastAsia="Century Gothic" w:cs="Century Gothic"/>
        </w:rPr>
        <w:t xml:space="preserve">In the example, the working hours of TOY INC. are from 08:00 to 17:00 on weekdays and 12:00 to 13:00 is the lunch holiday. These shift hours must be defined in the calendar. For this purpose (figure 3.25) "Shift" was selected as the activity type between 08:00-12:00. Saturday and Sunday are not included in the election as there are no working days. </w:t>
      </w:r>
    </w:p>
    <w:p w14:paraId="7750A12F" w14:textId="386F64D5" w:rsidR="00B1691B" w:rsidRPr="00E03429" w:rsidRDefault="116D3FC9" w:rsidP="77C68CD3">
      <w:pPr>
        <w:spacing w:after="0" w:line="240" w:lineRule="auto"/>
        <w:rPr>
          <w:rFonts w:eastAsiaTheme="minorEastAsia"/>
          <w:b/>
          <w:bCs/>
        </w:rPr>
      </w:pPr>
      <w:r w:rsidRPr="77C68CD3">
        <w:rPr>
          <w:rFonts w:eastAsia="Century Gothic" w:cs="Century Gothic"/>
        </w:rPr>
        <w:t xml:space="preserve"> </w:t>
      </w:r>
      <w:r w:rsidR="00232917">
        <w:rPr>
          <w:noProof/>
        </w:rPr>
        <w:drawing>
          <wp:inline distT="0" distB="0" distL="0" distR="0" wp14:anchorId="247C0DFB" wp14:editId="0712DDBE">
            <wp:extent cx="6645910" cy="2767330"/>
            <wp:effectExtent l="190500" t="190500" r="193040" b="1854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645910" cy="2767330"/>
                    </a:xfrm>
                    <a:prstGeom prst="rect">
                      <a:avLst/>
                    </a:prstGeom>
                    <a:ln>
                      <a:noFill/>
                    </a:ln>
                    <a:effectLst>
                      <a:outerShdw blurRad="190500" algn="tl" rotWithShape="0">
                        <a:srgbClr val="000000">
                          <a:alpha val="70000"/>
                        </a:srgbClr>
                      </a:outerShdw>
                    </a:effectLst>
                  </pic:spPr>
                </pic:pic>
              </a:graphicData>
            </a:graphic>
          </wp:inline>
        </w:drawing>
      </w:r>
    </w:p>
    <w:p w14:paraId="3F74D732" w14:textId="55E91A8F" w:rsidR="4B39BCC2" w:rsidRDefault="4B39BCC2" w:rsidP="00232917">
      <w:pPr>
        <w:jc w:val="center"/>
        <w:rPr>
          <w:rFonts w:eastAsia="Century Gothic" w:cs="Century Gothic"/>
          <w:b/>
          <w:bCs/>
        </w:rPr>
      </w:pPr>
      <w:r w:rsidRPr="77C68CD3">
        <w:rPr>
          <w:rFonts w:eastAsia="Century Gothic" w:cs="Century Gothic"/>
          <w:b/>
          <w:bCs/>
        </w:rPr>
        <w:t>Figure 3.25. Create a calendar</w:t>
      </w:r>
    </w:p>
    <w:p w14:paraId="6F2B987D" w14:textId="493F1C42" w:rsidR="39C86C14" w:rsidRDefault="39C86C14" w:rsidP="77C68CD3">
      <w:r w:rsidRPr="77C68CD3">
        <w:rPr>
          <w:rFonts w:eastAsia="Century Gothic" w:cs="Century Gothic"/>
        </w:rPr>
        <w:t xml:space="preserve">Thus, (figure 3.26) 12:00 to 13:00 is defined as the meal </w:t>
      </w:r>
      <w:r w:rsidR="46412800" w:rsidRPr="77C68CD3">
        <w:rPr>
          <w:rFonts w:eastAsia="Century Gothic" w:cs="Century Gothic"/>
        </w:rPr>
        <w:t xml:space="preserve">break </w:t>
      </w:r>
      <w:r w:rsidRPr="77C68CD3">
        <w:rPr>
          <w:rFonts w:eastAsia="Century Gothic" w:cs="Century Gothic"/>
        </w:rPr>
        <w:t xml:space="preserve">and 13:00 to 17:00 is the lunch shift. </w:t>
      </w:r>
    </w:p>
    <w:p w14:paraId="46EF6C81" w14:textId="1A5C8F7A" w:rsidR="00B1691B" w:rsidRPr="00E03429" w:rsidRDefault="00232917" w:rsidP="77C68CD3">
      <w:pPr>
        <w:spacing w:after="0" w:line="240" w:lineRule="auto"/>
        <w:rPr>
          <w:rFonts w:eastAsiaTheme="minorEastAsia"/>
          <w:b/>
          <w:bCs/>
        </w:rPr>
      </w:pPr>
      <w:r>
        <w:rPr>
          <w:noProof/>
        </w:rPr>
        <w:drawing>
          <wp:inline distT="0" distB="0" distL="0" distR="0" wp14:anchorId="6BF8EF78" wp14:editId="2AA6A3BB">
            <wp:extent cx="6645910" cy="2908300"/>
            <wp:effectExtent l="190500" t="190500" r="193040" b="1968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2908300"/>
                    </a:xfrm>
                    <a:prstGeom prst="rect">
                      <a:avLst/>
                    </a:prstGeom>
                    <a:ln>
                      <a:noFill/>
                    </a:ln>
                    <a:effectLst>
                      <a:outerShdw blurRad="190500" algn="tl" rotWithShape="0">
                        <a:srgbClr val="000000">
                          <a:alpha val="70000"/>
                        </a:srgbClr>
                      </a:outerShdw>
                    </a:effectLst>
                  </pic:spPr>
                </pic:pic>
              </a:graphicData>
            </a:graphic>
          </wp:inline>
        </w:drawing>
      </w:r>
    </w:p>
    <w:p w14:paraId="660EFB31" w14:textId="451472BD" w:rsidR="00B1691B" w:rsidRPr="00232917" w:rsidRDefault="12041D03" w:rsidP="00232917">
      <w:pPr>
        <w:spacing w:after="0" w:line="240" w:lineRule="auto"/>
        <w:jc w:val="center"/>
        <w:rPr>
          <w:b/>
          <w:bCs/>
        </w:rPr>
      </w:pPr>
      <w:r w:rsidRPr="00232917">
        <w:rPr>
          <w:rFonts w:eastAsia="Century Gothic" w:cs="Century Gothic"/>
          <w:b/>
          <w:bCs/>
        </w:rPr>
        <w:t>Figure 3.26. Work Schedule</w:t>
      </w:r>
    </w:p>
    <w:p w14:paraId="6C70FF56" w14:textId="6038AA82" w:rsidR="00B1691B" w:rsidRPr="00B1691B" w:rsidRDefault="00B1691B" w:rsidP="77C68CD3">
      <w:pPr>
        <w:spacing w:after="0" w:line="240" w:lineRule="auto"/>
        <w:rPr>
          <w:b/>
          <w:bCs/>
        </w:rPr>
      </w:pPr>
    </w:p>
    <w:p w14:paraId="1C40BBB1" w14:textId="341C00FE" w:rsidR="00B1691B" w:rsidRDefault="01D57BFE" w:rsidP="77C68CD3">
      <w:pPr>
        <w:spacing w:after="0" w:line="240" w:lineRule="auto"/>
        <w:rPr>
          <w:rFonts w:eastAsia="Century Gothic" w:cs="Century Gothic"/>
        </w:rPr>
      </w:pPr>
      <w:r w:rsidRPr="77C68CD3">
        <w:rPr>
          <w:rFonts w:eastAsia="Century Gothic" w:cs="Century Gothic"/>
        </w:rPr>
        <w:t>In order to determine the working capacity of the company exactly, the non-working days of the factory, such as official holidays or maintenance, must also be included in the calendar. In the following example (figure 3.27), August 30 is defined as a public holiday</w:t>
      </w:r>
    </w:p>
    <w:p w14:paraId="315EED30" w14:textId="749746B2" w:rsidR="0064477D" w:rsidRPr="00B1691B" w:rsidRDefault="0064477D" w:rsidP="77C68CD3">
      <w:pPr>
        <w:spacing w:after="0" w:line="240" w:lineRule="auto"/>
        <w:rPr>
          <w:rFonts w:eastAsia="Century Gothic" w:cs="Century Gothic"/>
        </w:rPr>
      </w:pPr>
      <w:r>
        <w:rPr>
          <w:noProof/>
        </w:rPr>
        <w:drawing>
          <wp:inline distT="0" distB="0" distL="0" distR="0" wp14:anchorId="6A8021FB" wp14:editId="14B5AC05">
            <wp:extent cx="6645910" cy="3105785"/>
            <wp:effectExtent l="190500" t="190500" r="193040" b="18986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3105785"/>
                    </a:xfrm>
                    <a:prstGeom prst="rect">
                      <a:avLst/>
                    </a:prstGeom>
                    <a:ln>
                      <a:noFill/>
                    </a:ln>
                    <a:effectLst>
                      <a:outerShdw blurRad="190500" algn="tl" rotWithShape="0">
                        <a:srgbClr val="000000">
                          <a:alpha val="70000"/>
                        </a:srgbClr>
                      </a:outerShdw>
                    </a:effectLst>
                  </pic:spPr>
                </pic:pic>
              </a:graphicData>
            </a:graphic>
          </wp:inline>
        </w:drawing>
      </w:r>
    </w:p>
    <w:p w14:paraId="7A6D25C7" w14:textId="3F7620FC" w:rsidR="00B1691B" w:rsidRPr="00E03429" w:rsidRDefault="00B1691B" w:rsidP="77C68CD3">
      <w:pPr>
        <w:spacing w:after="0" w:line="240" w:lineRule="auto"/>
        <w:rPr>
          <w:rFonts w:eastAsiaTheme="minorEastAsia"/>
          <w:b/>
          <w:bCs/>
        </w:rPr>
      </w:pPr>
    </w:p>
    <w:p w14:paraId="484F3123" w14:textId="46C4FDD7" w:rsidR="00B1691B" w:rsidRPr="00E03429" w:rsidRDefault="4ABF5574" w:rsidP="0064477D">
      <w:pPr>
        <w:spacing w:after="0" w:line="240" w:lineRule="auto"/>
        <w:jc w:val="center"/>
        <w:rPr>
          <w:rFonts w:eastAsia="Century Gothic" w:cs="Century Gothic"/>
          <w:b/>
          <w:bCs/>
        </w:rPr>
      </w:pPr>
      <w:r w:rsidRPr="77C68CD3">
        <w:rPr>
          <w:rFonts w:eastAsia="Century Gothic" w:cs="Century Gothic"/>
          <w:b/>
          <w:bCs/>
        </w:rPr>
        <w:t>Figure 3.27. Create A Public Holiday in the Calendar</w:t>
      </w:r>
    </w:p>
    <w:p w14:paraId="722C92E2" w14:textId="77777777" w:rsidR="00AF1A41" w:rsidRDefault="00AF1A41" w:rsidP="77C68CD3">
      <w:pPr>
        <w:spacing w:after="0" w:line="240" w:lineRule="auto"/>
      </w:pPr>
    </w:p>
    <w:p w14:paraId="677D70E1" w14:textId="2914C5E4" w:rsidR="00AF1A41" w:rsidRPr="00B1691B" w:rsidRDefault="616FC96D" w:rsidP="77C68CD3">
      <w:pPr>
        <w:spacing w:after="0" w:line="240" w:lineRule="auto"/>
        <w:rPr>
          <w:rFonts w:eastAsia="Century Gothic" w:cs="Century Gothic"/>
        </w:rPr>
      </w:pPr>
      <w:r w:rsidRPr="77C68CD3">
        <w:rPr>
          <w:rFonts w:eastAsia="Century Gothic" w:cs="Century Gothic"/>
        </w:rPr>
        <w:t xml:space="preserve">Non-working days, such as maintenance and counting, should similarly be added to the calendar (figure 3.28).  </w:t>
      </w:r>
    </w:p>
    <w:p w14:paraId="6E48B71D" w14:textId="07FECB01" w:rsidR="00B1691B" w:rsidRPr="00E03429" w:rsidRDefault="0064477D" w:rsidP="77C68CD3">
      <w:pPr>
        <w:spacing w:after="0" w:line="240" w:lineRule="auto"/>
        <w:rPr>
          <w:rFonts w:eastAsiaTheme="minorEastAsia"/>
          <w:b/>
          <w:bCs/>
        </w:rPr>
      </w:pPr>
      <w:r>
        <w:rPr>
          <w:noProof/>
        </w:rPr>
        <w:drawing>
          <wp:inline distT="0" distB="0" distL="0" distR="0" wp14:anchorId="54BE9BFC" wp14:editId="39274F5A">
            <wp:extent cx="6645910" cy="3068955"/>
            <wp:effectExtent l="190500" t="190500" r="193040" b="18859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645910" cy="3068955"/>
                    </a:xfrm>
                    <a:prstGeom prst="rect">
                      <a:avLst/>
                    </a:prstGeom>
                    <a:ln>
                      <a:noFill/>
                    </a:ln>
                    <a:effectLst>
                      <a:outerShdw blurRad="190500" algn="tl" rotWithShape="0">
                        <a:srgbClr val="000000">
                          <a:alpha val="70000"/>
                        </a:srgbClr>
                      </a:outerShdw>
                    </a:effectLst>
                  </pic:spPr>
                </pic:pic>
              </a:graphicData>
            </a:graphic>
          </wp:inline>
        </w:drawing>
      </w:r>
    </w:p>
    <w:p w14:paraId="0505E9AB" w14:textId="2534553C" w:rsidR="4F227678" w:rsidRDefault="4F227678" w:rsidP="0064477D">
      <w:pPr>
        <w:jc w:val="center"/>
        <w:rPr>
          <w:rFonts w:eastAsia="Century Gothic" w:cs="Century Gothic"/>
          <w:b/>
          <w:bCs/>
        </w:rPr>
      </w:pPr>
      <w:r w:rsidRPr="77C68CD3">
        <w:rPr>
          <w:rFonts w:eastAsia="Century Gothic" w:cs="Century Gothic"/>
          <w:b/>
          <w:bCs/>
        </w:rPr>
        <w:t>Figure 3.28. T</w:t>
      </w:r>
      <w:r w:rsidR="41387302" w:rsidRPr="77C68CD3">
        <w:rPr>
          <w:rFonts w:eastAsia="Century Gothic" w:cs="Century Gothic"/>
          <w:b/>
          <w:bCs/>
        </w:rPr>
        <w:t xml:space="preserve">oy </w:t>
      </w:r>
      <w:r w:rsidRPr="77C68CD3">
        <w:rPr>
          <w:rFonts w:eastAsia="Century Gothic" w:cs="Century Gothic"/>
          <w:b/>
          <w:bCs/>
        </w:rPr>
        <w:t>I</w:t>
      </w:r>
      <w:r w:rsidR="3820678B" w:rsidRPr="77C68CD3">
        <w:rPr>
          <w:rFonts w:eastAsia="Century Gothic" w:cs="Century Gothic"/>
          <w:b/>
          <w:bCs/>
        </w:rPr>
        <w:t>nc</w:t>
      </w:r>
      <w:r w:rsidRPr="77C68CD3">
        <w:rPr>
          <w:rFonts w:eastAsia="Century Gothic" w:cs="Century Gothic"/>
          <w:b/>
          <w:bCs/>
        </w:rPr>
        <w:t>. Work Schedule</w:t>
      </w:r>
    </w:p>
    <w:p w14:paraId="3C3F5C01" w14:textId="25C73299" w:rsidR="727FFD2C" w:rsidRDefault="727FFD2C" w:rsidP="77C68CD3">
      <w:r w:rsidRPr="77C68CD3">
        <w:rPr>
          <w:rFonts w:eastAsia="Century Gothic" w:cs="Century Gothic"/>
        </w:rPr>
        <w:t xml:space="preserve">The Quick Calendar Entry form is used to define a calendar for one or more departments, Operations Centre Groups, or Operations Centres. For example, let's consider that shifts should be made in Upper Part Bending Operation centres. For this purpose, a calendar called "Bending Calendar" with different working hours from the "general calendar" has been created (figure 3.29) and assigned for the dates 15.08.2022-31.10.2022. </w:t>
      </w:r>
    </w:p>
    <w:p w14:paraId="67073C2F" w14:textId="5A7054CB" w:rsidR="00B1691B" w:rsidRPr="00E03429" w:rsidRDefault="00B46A1E" w:rsidP="77C68CD3">
      <w:pPr>
        <w:spacing w:after="0" w:line="240" w:lineRule="auto"/>
        <w:rPr>
          <w:rFonts w:eastAsiaTheme="minorEastAsia"/>
          <w:b/>
          <w:bCs/>
        </w:rPr>
      </w:pPr>
      <w:r>
        <w:rPr>
          <w:noProof/>
        </w:rPr>
        <w:lastRenderedPageBreak/>
        <w:drawing>
          <wp:inline distT="0" distB="0" distL="0" distR="0" wp14:anchorId="2271E097" wp14:editId="023CA136">
            <wp:extent cx="6645910" cy="2922270"/>
            <wp:effectExtent l="190500" t="190500" r="193040" b="1828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645910" cy="2922270"/>
                    </a:xfrm>
                    <a:prstGeom prst="rect">
                      <a:avLst/>
                    </a:prstGeom>
                    <a:ln>
                      <a:noFill/>
                    </a:ln>
                    <a:effectLst>
                      <a:outerShdw blurRad="190500" algn="tl" rotWithShape="0">
                        <a:srgbClr val="000000">
                          <a:alpha val="70000"/>
                        </a:srgbClr>
                      </a:outerShdw>
                    </a:effectLst>
                  </pic:spPr>
                </pic:pic>
              </a:graphicData>
            </a:graphic>
          </wp:inline>
        </w:drawing>
      </w:r>
    </w:p>
    <w:p w14:paraId="0723F3EA" w14:textId="036B7A06" w:rsidR="00B1691B" w:rsidRPr="00E03429" w:rsidRDefault="09ADDEA9" w:rsidP="00B46A1E">
      <w:pPr>
        <w:spacing w:after="0" w:line="240" w:lineRule="auto"/>
        <w:jc w:val="center"/>
        <w:rPr>
          <w:rFonts w:eastAsia="Century Gothic" w:cs="Century Gothic"/>
          <w:b/>
          <w:bCs/>
        </w:rPr>
      </w:pPr>
      <w:r w:rsidRPr="77C68CD3">
        <w:rPr>
          <w:rFonts w:eastAsia="Century Gothic" w:cs="Century Gothic"/>
          <w:b/>
          <w:bCs/>
        </w:rPr>
        <w:t>Figure 3.29. Quick Calendar Entry Form</w:t>
      </w:r>
    </w:p>
    <w:p w14:paraId="48D1BC76" w14:textId="6E201620" w:rsidR="00B1691B" w:rsidRPr="00E03429" w:rsidRDefault="59050088" w:rsidP="77C68CD3">
      <w:pPr>
        <w:spacing w:after="0" w:line="240" w:lineRule="auto"/>
        <w:rPr>
          <w:rFonts w:eastAsiaTheme="minorEastAsia"/>
          <w:b/>
          <w:bCs/>
        </w:rPr>
      </w:pPr>
      <w:r w:rsidRPr="77C68CD3">
        <w:rPr>
          <w:rFonts w:eastAsia="Century Gothic" w:cs="Century Gothic"/>
        </w:rPr>
        <w:t xml:space="preserve">The "Factory Monitoring Templates" form is used to define factory monitoring panels templates. Before this definition, it is necessary to make template designs (figure 3.30). </w:t>
      </w:r>
    </w:p>
    <w:p w14:paraId="7022F43E" w14:textId="2B78D58E" w:rsidR="00B1691B" w:rsidRPr="00E03429" w:rsidRDefault="0CD7E8A9" w:rsidP="77C68CD3">
      <w:pPr>
        <w:spacing w:after="0" w:line="240" w:lineRule="auto"/>
        <w:rPr>
          <w:rFonts w:eastAsiaTheme="minorEastAsia"/>
          <w:b/>
          <w:bCs/>
        </w:rPr>
      </w:pPr>
      <w:r>
        <w:t xml:space="preserve"> </w:t>
      </w:r>
      <w:r w:rsidR="00F3166B">
        <w:rPr>
          <w:noProof/>
        </w:rPr>
        <w:drawing>
          <wp:inline distT="0" distB="0" distL="0" distR="0" wp14:anchorId="55A56427" wp14:editId="7569FF48">
            <wp:extent cx="6645910" cy="2330924"/>
            <wp:effectExtent l="190500" t="190500" r="193040" b="18415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sim 9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645910" cy="2330924"/>
                    </a:xfrm>
                    <a:prstGeom prst="rect">
                      <a:avLst/>
                    </a:prstGeom>
                    <a:ln>
                      <a:noFill/>
                    </a:ln>
                    <a:effectLst>
                      <a:outerShdw blurRad="190500" algn="tl" rotWithShape="0">
                        <a:srgbClr val="000000">
                          <a:alpha val="70000"/>
                        </a:srgbClr>
                      </a:outerShdw>
                    </a:effectLst>
                  </pic:spPr>
                </pic:pic>
              </a:graphicData>
            </a:graphic>
          </wp:inline>
        </w:drawing>
      </w:r>
    </w:p>
    <w:p w14:paraId="50675968" w14:textId="75C56599" w:rsidR="6AA3AF48" w:rsidRDefault="6AA3AF48" w:rsidP="00F3166B">
      <w:pPr>
        <w:jc w:val="center"/>
        <w:rPr>
          <w:rFonts w:eastAsia="Century Gothic" w:cs="Century Gothic"/>
          <w:b/>
          <w:bCs/>
        </w:rPr>
      </w:pPr>
      <w:r w:rsidRPr="77C68CD3">
        <w:rPr>
          <w:rFonts w:eastAsia="Century Gothic" w:cs="Century Gothic"/>
          <w:b/>
          <w:bCs/>
        </w:rPr>
        <w:t>Figure 3.30. Factory Monitoring Designer Form</w:t>
      </w:r>
    </w:p>
    <w:p w14:paraId="3D696DE5" w14:textId="77777777" w:rsidR="00C570D4" w:rsidRDefault="4ACAC9CF" w:rsidP="77C68CD3">
      <w:pPr>
        <w:rPr>
          <w:rFonts w:eastAsia="Century Gothic" w:cs="Century Gothic"/>
        </w:rPr>
      </w:pPr>
      <w:r w:rsidRPr="77C68CD3">
        <w:rPr>
          <w:rFonts w:eastAsia="Century Gothic" w:cs="Century Gothic"/>
        </w:rPr>
        <w:t xml:space="preserve">Below, a template definition is made by selecting a design created in the "Factory Monitoring Designer" form in the "Factory Monitoring Templates" form (figure 3.31) </w:t>
      </w:r>
    </w:p>
    <w:p w14:paraId="23A95F46" w14:textId="77777777" w:rsidR="00C570D4" w:rsidRDefault="00C570D4" w:rsidP="77C68CD3">
      <w:pPr>
        <w:rPr>
          <w:noProof/>
        </w:rPr>
      </w:pPr>
    </w:p>
    <w:p w14:paraId="50FEB784" w14:textId="7289986C" w:rsidR="4ACAC9CF" w:rsidRDefault="00F3166B" w:rsidP="77C68CD3">
      <w:pPr>
        <w:rPr>
          <w:rFonts w:eastAsia="Century Gothic" w:cs="Century Gothic"/>
          <w:b/>
          <w:bCs/>
        </w:rPr>
      </w:pPr>
      <w:r>
        <w:rPr>
          <w:noProof/>
        </w:rPr>
        <w:lastRenderedPageBreak/>
        <w:drawing>
          <wp:inline distT="0" distB="0" distL="0" distR="0" wp14:anchorId="29C88B87" wp14:editId="0EBFE38F">
            <wp:extent cx="6645910" cy="2425700"/>
            <wp:effectExtent l="190500" t="190500" r="193040" b="18415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b="3657"/>
                    <a:stretch/>
                  </pic:blipFill>
                  <pic:spPr bwMode="auto">
                    <a:xfrm>
                      <a:off x="0" y="0"/>
                      <a:ext cx="6645910" cy="24257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5E64D6" w14:textId="27176243" w:rsidR="00F3166B" w:rsidRDefault="34357076" w:rsidP="00C570D4">
      <w:pPr>
        <w:jc w:val="center"/>
        <w:rPr>
          <w:rFonts w:eastAsia="Century Gothic" w:cs="Century Gothic"/>
          <w:b/>
          <w:bCs/>
        </w:rPr>
      </w:pPr>
      <w:r w:rsidRPr="77C68CD3">
        <w:rPr>
          <w:rFonts w:eastAsia="Century Gothic" w:cs="Century Gothic"/>
          <w:b/>
          <w:bCs/>
        </w:rPr>
        <w:t>Figure 3.31. Factory Monitoring Template Form</w:t>
      </w:r>
    </w:p>
    <w:p w14:paraId="3CC62518" w14:textId="5445F053" w:rsidR="00AF1A41" w:rsidRDefault="31F037DB" w:rsidP="77C68CD3">
      <w:pPr>
        <w:pStyle w:val="Balk3"/>
      </w:pPr>
      <w:bookmarkStart w:id="26" w:name="_Toc178667883"/>
      <w:r>
        <w:t>Employee Sub-Menu</w:t>
      </w:r>
      <w:bookmarkEnd w:id="26"/>
      <w:r w:rsidR="30C58663">
        <w:t xml:space="preserve"> </w:t>
      </w:r>
    </w:p>
    <w:p w14:paraId="32A52B90" w14:textId="2F7F3677" w:rsidR="00B1691B" w:rsidRPr="00E03429" w:rsidRDefault="5C4177CB" w:rsidP="77C68CD3">
      <w:pPr>
        <w:spacing w:after="0" w:line="240" w:lineRule="auto"/>
        <w:rPr>
          <w:rFonts w:eastAsiaTheme="minorEastAsia"/>
          <w:b/>
          <w:bCs/>
        </w:rPr>
      </w:pPr>
      <w:r w:rsidRPr="77C68CD3">
        <w:rPr>
          <w:rFonts w:eastAsia="Century Gothic" w:cs="Century Gothic"/>
        </w:rPr>
        <w:t xml:space="preserve">In this section, production human resources, their departments and roles are defined (figure 3.32) </w:t>
      </w:r>
      <w:r w:rsidR="00513E2F">
        <w:rPr>
          <w:noProof/>
        </w:rPr>
        <w:drawing>
          <wp:inline distT="0" distB="0" distL="0" distR="0" wp14:anchorId="3E594D25" wp14:editId="37EA8FA0">
            <wp:extent cx="6645910" cy="2277745"/>
            <wp:effectExtent l="190500" t="190500" r="193040" b="19875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645910" cy="2277745"/>
                    </a:xfrm>
                    <a:prstGeom prst="rect">
                      <a:avLst/>
                    </a:prstGeom>
                    <a:ln>
                      <a:noFill/>
                    </a:ln>
                    <a:effectLst>
                      <a:outerShdw blurRad="190500" algn="tl" rotWithShape="0">
                        <a:srgbClr val="000000">
                          <a:alpha val="70000"/>
                        </a:srgbClr>
                      </a:outerShdw>
                    </a:effectLst>
                  </pic:spPr>
                </pic:pic>
              </a:graphicData>
            </a:graphic>
          </wp:inline>
        </w:drawing>
      </w:r>
    </w:p>
    <w:p w14:paraId="5F59D0E9" w14:textId="00D15702" w:rsidR="00B1691B" w:rsidRPr="00B1691B" w:rsidRDefault="6E381B2D" w:rsidP="00513E2F">
      <w:pPr>
        <w:spacing w:after="0" w:line="240" w:lineRule="auto"/>
        <w:jc w:val="center"/>
        <w:rPr>
          <w:rFonts w:eastAsia="Century Gothic" w:cs="Century Gothic"/>
          <w:b/>
          <w:bCs/>
        </w:rPr>
      </w:pPr>
      <w:r w:rsidRPr="77C68CD3">
        <w:rPr>
          <w:rFonts w:eastAsia="Century Gothic" w:cs="Century Gothic"/>
          <w:b/>
          <w:bCs/>
        </w:rPr>
        <w:t>Figure 3.32. Employee Submenu</w:t>
      </w:r>
    </w:p>
    <w:p w14:paraId="5AC3F4F2" w14:textId="4279ABF9" w:rsidR="00B1691B" w:rsidRPr="00B1691B" w:rsidRDefault="6E381B2D" w:rsidP="77C68CD3">
      <w:pPr>
        <w:spacing w:after="0" w:line="240" w:lineRule="auto"/>
      </w:pPr>
      <w:r w:rsidRPr="77C68CD3">
        <w:rPr>
          <w:rFonts w:eastAsia="Century Gothic" w:cs="Century Gothic"/>
        </w:rPr>
        <w:t>The Departments section defines departments, as in the below example</w:t>
      </w:r>
      <w:r w:rsidR="30C58663">
        <w:t xml:space="preserve"> </w:t>
      </w:r>
    </w:p>
    <w:p w14:paraId="2A98C2CE" w14:textId="48EF2893" w:rsidR="00B1691B" w:rsidRPr="00E03429" w:rsidRDefault="00513E2F" w:rsidP="77C68CD3">
      <w:pPr>
        <w:spacing w:after="0" w:line="240" w:lineRule="auto"/>
        <w:rPr>
          <w:rFonts w:eastAsiaTheme="minorEastAsia"/>
          <w:b/>
          <w:bCs/>
        </w:rPr>
      </w:pPr>
      <w:r>
        <w:rPr>
          <w:noProof/>
        </w:rPr>
        <w:drawing>
          <wp:inline distT="0" distB="0" distL="0" distR="0" wp14:anchorId="19F46CD7" wp14:editId="2EBD1690">
            <wp:extent cx="6645910" cy="2184400"/>
            <wp:effectExtent l="190500" t="190500" r="193040" b="19685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645910" cy="2184400"/>
                    </a:xfrm>
                    <a:prstGeom prst="rect">
                      <a:avLst/>
                    </a:prstGeom>
                    <a:ln>
                      <a:noFill/>
                    </a:ln>
                    <a:effectLst>
                      <a:outerShdw blurRad="190500" algn="tl" rotWithShape="0">
                        <a:srgbClr val="000000">
                          <a:alpha val="70000"/>
                        </a:srgbClr>
                      </a:outerShdw>
                    </a:effectLst>
                  </pic:spPr>
                </pic:pic>
              </a:graphicData>
            </a:graphic>
          </wp:inline>
        </w:drawing>
      </w:r>
    </w:p>
    <w:p w14:paraId="607175EB" w14:textId="5C8FDBCE" w:rsidR="00B1691B" w:rsidRDefault="574CCD55" w:rsidP="00513E2F">
      <w:pPr>
        <w:spacing w:after="0" w:line="240" w:lineRule="auto"/>
        <w:jc w:val="center"/>
        <w:rPr>
          <w:rFonts w:eastAsia="Century Gothic" w:cs="Century Gothic"/>
          <w:b/>
          <w:bCs/>
        </w:rPr>
      </w:pPr>
      <w:r w:rsidRPr="77C68CD3">
        <w:rPr>
          <w:rFonts w:eastAsia="Century Gothic" w:cs="Century Gothic"/>
          <w:b/>
          <w:bCs/>
        </w:rPr>
        <w:t>Figure 3.33. Department Form</w:t>
      </w:r>
    </w:p>
    <w:p w14:paraId="6AA8F4E0" w14:textId="56492DCE" w:rsidR="00B1691B" w:rsidRDefault="53992676" w:rsidP="77C68CD3">
      <w:pPr>
        <w:spacing w:after="0" w:line="240" w:lineRule="auto"/>
      </w:pPr>
      <w:r w:rsidRPr="77C68CD3">
        <w:rPr>
          <w:rFonts w:eastAsia="Century Gothic" w:cs="Century Gothic"/>
        </w:rPr>
        <w:t xml:space="preserve">The "Roles" form is used to grant bulk authority to users. Below are identified four types of roles: "Operator", "Report", "Manager" and "Top Manager". </w:t>
      </w:r>
      <w:r w:rsidR="6DAEE0D8" w:rsidRPr="77C68CD3">
        <w:rPr>
          <w:rFonts w:eastAsia="Century Gothic" w:cs="Century Gothic"/>
        </w:rPr>
        <w:t>Since other forms are not required for operators in general use, t</w:t>
      </w:r>
      <w:r w:rsidRPr="77C68CD3">
        <w:rPr>
          <w:rFonts w:eastAsia="Century Gothic" w:cs="Century Gothic"/>
        </w:rPr>
        <w:t xml:space="preserve">he “Operator Role” is granted for "Operator Interface" form only (figure 3.34) </w:t>
      </w:r>
      <w:r w:rsidR="30C58663">
        <w:t xml:space="preserve"> </w:t>
      </w:r>
    </w:p>
    <w:p w14:paraId="7D1F4A2D" w14:textId="77777777" w:rsidR="00AF1A41" w:rsidRPr="00B1691B" w:rsidRDefault="00AF1A41" w:rsidP="77C68CD3">
      <w:pPr>
        <w:spacing w:after="0" w:line="240" w:lineRule="auto"/>
      </w:pPr>
    </w:p>
    <w:p w14:paraId="6EC72F35" w14:textId="5EA75FA0" w:rsidR="00B1691B" w:rsidRPr="00E03429" w:rsidRDefault="00B46A1E" w:rsidP="77C68CD3">
      <w:pPr>
        <w:spacing w:after="0" w:line="240" w:lineRule="auto"/>
        <w:rPr>
          <w:rFonts w:eastAsiaTheme="minorEastAsia"/>
          <w:b/>
          <w:bCs/>
        </w:rPr>
      </w:pPr>
      <w:r>
        <w:rPr>
          <w:noProof/>
        </w:rPr>
        <w:drawing>
          <wp:inline distT="0" distB="0" distL="0" distR="0" wp14:anchorId="560C5730" wp14:editId="2068F41F">
            <wp:extent cx="6610350" cy="2988839"/>
            <wp:effectExtent l="190500" t="190500" r="190500" b="19304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6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625812" cy="2995830"/>
                    </a:xfrm>
                    <a:prstGeom prst="rect">
                      <a:avLst/>
                    </a:prstGeom>
                    <a:ln>
                      <a:noFill/>
                    </a:ln>
                    <a:effectLst>
                      <a:outerShdw blurRad="190500" algn="tl" rotWithShape="0">
                        <a:srgbClr val="000000">
                          <a:alpha val="70000"/>
                        </a:srgbClr>
                      </a:outerShdw>
                    </a:effectLst>
                  </pic:spPr>
                </pic:pic>
              </a:graphicData>
            </a:graphic>
          </wp:inline>
        </w:drawing>
      </w:r>
    </w:p>
    <w:p w14:paraId="60471F72" w14:textId="77777777" w:rsidR="00B46A1E" w:rsidRDefault="00B46A1E" w:rsidP="00B46A1E">
      <w:pPr>
        <w:spacing w:after="0" w:line="240" w:lineRule="auto"/>
        <w:jc w:val="center"/>
        <w:rPr>
          <w:rFonts w:eastAsia="Century Gothic" w:cs="Century Gothic"/>
          <w:b/>
          <w:bCs/>
        </w:rPr>
      </w:pPr>
    </w:p>
    <w:p w14:paraId="7368F845" w14:textId="6D72983C" w:rsidR="00B1691B" w:rsidRPr="00E03429" w:rsidRDefault="5318869E" w:rsidP="00B46A1E">
      <w:pPr>
        <w:spacing w:after="0" w:line="240" w:lineRule="auto"/>
        <w:jc w:val="center"/>
        <w:rPr>
          <w:rFonts w:eastAsia="Century Gothic" w:cs="Century Gothic"/>
          <w:b/>
          <w:bCs/>
        </w:rPr>
      </w:pPr>
      <w:r w:rsidRPr="77C68CD3">
        <w:rPr>
          <w:rFonts w:eastAsia="Century Gothic" w:cs="Century Gothic"/>
          <w:b/>
          <w:bCs/>
        </w:rPr>
        <w:t>Figure 3.34. Rights for “Operator” Role</w:t>
      </w:r>
    </w:p>
    <w:p w14:paraId="22952621" w14:textId="5318F962" w:rsidR="00B1691B" w:rsidRPr="00E03429" w:rsidRDefault="523C074F" w:rsidP="77C68CD3">
      <w:pPr>
        <w:spacing w:after="0" w:line="240" w:lineRule="auto"/>
        <w:rPr>
          <w:rFonts w:eastAsiaTheme="minorEastAsia"/>
          <w:b/>
          <w:bCs/>
        </w:rPr>
      </w:pPr>
      <w:r w:rsidRPr="77C68CD3">
        <w:rPr>
          <w:rFonts w:eastAsia="Century Gothic" w:cs="Century Gothic"/>
        </w:rPr>
        <w:t>Only report access is granted for the "Report" role (figure 3.35)</w:t>
      </w:r>
      <w:r>
        <w:t xml:space="preserve"> </w:t>
      </w:r>
      <w:r w:rsidR="00B46A1E">
        <w:rPr>
          <w:noProof/>
        </w:rPr>
        <w:drawing>
          <wp:inline distT="0" distB="0" distL="0" distR="0" wp14:anchorId="00240F01" wp14:editId="0D44186F">
            <wp:extent cx="6645910" cy="2741930"/>
            <wp:effectExtent l="190500" t="190500" r="193040" b="19177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45910" cy="2741930"/>
                    </a:xfrm>
                    <a:prstGeom prst="rect">
                      <a:avLst/>
                    </a:prstGeom>
                    <a:ln>
                      <a:noFill/>
                    </a:ln>
                    <a:effectLst>
                      <a:outerShdw blurRad="190500" algn="tl" rotWithShape="0">
                        <a:srgbClr val="000000">
                          <a:alpha val="70000"/>
                        </a:srgbClr>
                      </a:outerShdw>
                    </a:effectLst>
                  </pic:spPr>
                </pic:pic>
              </a:graphicData>
            </a:graphic>
          </wp:inline>
        </w:drawing>
      </w:r>
    </w:p>
    <w:p w14:paraId="1E7D6026" w14:textId="41793E00" w:rsidR="514C16A9" w:rsidRDefault="514C16A9" w:rsidP="00B46A1E">
      <w:pPr>
        <w:spacing w:after="0" w:line="240" w:lineRule="auto"/>
        <w:jc w:val="center"/>
        <w:rPr>
          <w:rFonts w:eastAsia="Century Gothic" w:cs="Century Gothic"/>
          <w:b/>
          <w:bCs/>
        </w:rPr>
      </w:pPr>
      <w:r w:rsidRPr="77C68CD3">
        <w:rPr>
          <w:rFonts w:eastAsia="Century Gothic" w:cs="Century Gothic"/>
          <w:b/>
          <w:bCs/>
        </w:rPr>
        <w:t>Figure 3.35. Rights for “Operator” Role</w:t>
      </w:r>
    </w:p>
    <w:p w14:paraId="1E1B7387" w14:textId="77777777" w:rsidR="00AF1A41" w:rsidRDefault="00AF1A41" w:rsidP="77C68CD3">
      <w:pPr>
        <w:spacing w:after="0" w:line="240" w:lineRule="auto"/>
      </w:pPr>
    </w:p>
    <w:p w14:paraId="47708DF0" w14:textId="30DEBB24" w:rsidR="00B1691B" w:rsidRPr="00E03429" w:rsidRDefault="73367718" w:rsidP="77C68CD3">
      <w:pPr>
        <w:spacing w:after="0" w:line="240" w:lineRule="auto"/>
        <w:rPr>
          <w:rFonts w:eastAsiaTheme="minorEastAsia"/>
          <w:b/>
          <w:bCs/>
        </w:rPr>
      </w:pPr>
      <w:r w:rsidRPr="77C68CD3">
        <w:rPr>
          <w:rFonts w:eastAsia="Century Gothic" w:cs="Century Gothic"/>
        </w:rPr>
        <w:lastRenderedPageBreak/>
        <w:t xml:space="preserve">All forms are authorized for the "Manager" role (figure 3.36) </w:t>
      </w:r>
      <w:r w:rsidR="00B46A1E">
        <w:rPr>
          <w:noProof/>
        </w:rPr>
        <w:drawing>
          <wp:inline distT="0" distB="0" distL="0" distR="0" wp14:anchorId="6BBE2F1D" wp14:editId="3A4C7DCE">
            <wp:extent cx="6645910" cy="2406650"/>
            <wp:effectExtent l="190500" t="190500" r="193040" b="18415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45910" cy="2406650"/>
                    </a:xfrm>
                    <a:prstGeom prst="rect">
                      <a:avLst/>
                    </a:prstGeom>
                    <a:ln>
                      <a:noFill/>
                    </a:ln>
                    <a:effectLst>
                      <a:outerShdw blurRad="190500" algn="tl" rotWithShape="0">
                        <a:srgbClr val="000000">
                          <a:alpha val="70000"/>
                        </a:srgbClr>
                      </a:outerShdw>
                    </a:effectLst>
                  </pic:spPr>
                </pic:pic>
              </a:graphicData>
            </a:graphic>
          </wp:inline>
        </w:drawing>
      </w:r>
    </w:p>
    <w:p w14:paraId="682000D4" w14:textId="77777777" w:rsidR="00E03429" w:rsidRDefault="00E03429" w:rsidP="77C68CD3">
      <w:pPr>
        <w:spacing w:after="0" w:line="240" w:lineRule="auto"/>
        <w:rPr>
          <w:b/>
          <w:bCs/>
        </w:rPr>
      </w:pPr>
    </w:p>
    <w:p w14:paraId="554C644A" w14:textId="46763481" w:rsidR="1B17A66E" w:rsidRDefault="1B17A66E" w:rsidP="00B46A1E">
      <w:pPr>
        <w:spacing w:after="0" w:line="240" w:lineRule="auto"/>
        <w:jc w:val="center"/>
        <w:rPr>
          <w:rFonts w:eastAsia="Century Gothic" w:cs="Century Gothic"/>
          <w:b/>
          <w:bCs/>
        </w:rPr>
      </w:pPr>
      <w:r w:rsidRPr="77C68CD3">
        <w:rPr>
          <w:rFonts w:eastAsia="Century Gothic" w:cs="Century Gothic"/>
          <w:b/>
          <w:bCs/>
        </w:rPr>
        <w:t>Figure 3.36. Rights for “Manager” Role</w:t>
      </w:r>
    </w:p>
    <w:p w14:paraId="42829EB7" w14:textId="3BE491F2" w:rsidR="77C68CD3" w:rsidRDefault="77C68CD3" w:rsidP="77C68CD3">
      <w:pPr>
        <w:spacing w:after="0" w:line="240" w:lineRule="auto"/>
        <w:rPr>
          <w:b/>
          <w:bCs/>
        </w:rPr>
      </w:pPr>
    </w:p>
    <w:p w14:paraId="290A1495" w14:textId="55B44247" w:rsidR="1B17A66E" w:rsidRDefault="1B17A66E" w:rsidP="77C68CD3">
      <w:pPr>
        <w:spacing w:after="0" w:line="240" w:lineRule="auto"/>
        <w:rPr>
          <w:rFonts w:eastAsiaTheme="minorEastAsia"/>
          <w:b/>
          <w:bCs/>
        </w:rPr>
      </w:pPr>
      <w:r w:rsidRPr="77C68CD3">
        <w:rPr>
          <w:rFonts w:eastAsia="Century Gothic" w:cs="Century Gothic"/>
        </w:rPr>
        <w:t>Only the “Dashboard” is authorized for the "Top Manager" role (figure 3.37)</w:t>
      </w:r>
    </w:p>
    <w:p w14:paraId="60A42674" w14:textId="67D6047B" w:rsidR="00B1691B" w:rsidRPr="00E03429" w:rsidRDefault="00B46A1E" w:rsidP="77C68CD3">
      <w:pPr>
        <w:spacing w:after="0" w:line="240" w:lineRule="auto"/>
        <w:rPr>
          <w:rFonts w:eastAsiaTheme="minorEastAsia"/>
          <w:b/>
          <w:bCs/>
        </w:rPr>
      </w:pPr>
      <w:r>
        <w:rPr>
          <w:noProof/>
        </w:rPr>
        <w:drawing>
          <wp:inline distT="0" distB="0" distL="0" distR="0" wp14:anchorId="1876DDCB" wp14:editId="6CEB28DE">
            <wp:extent cx="6645910" cy="2416175"/>
            <wp:effectExtent l="190500" t="190500" r="193040" b="193675"/>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45910" cy="2416175"/>
                    </a:xfrm>
                    <a:prstGeom prst="rect">
                      <a:avLst/>
                    </a:prstGeom>
                    <a:ln>
                      <a:noFill/>
                    </a:ln>
                    <a:effectLst>
                      <a:outerShdw blurRad="190500" algn="tl" rotWithShape="0">
                        <a:srgbClr val="000000">
                          <a:alpha val="70000"/>
                        </a:srgbClr>
                      </a:outerShdw>
                    </a:effectLst>
                  </pic:spPr>
                </pic:pic>
              </a:graphicData>
            </a:graphic>
          </wp:inline>
        </w:drawing>
      </w:r>
    </w:p>
    <w:p w14:paraId="51FEB206" w14:textId="48802D18" w:rsidR="00B1691B" w:rsidRPr="00E03429" w:rsidRDefault="563875B8" w:rsidP="00B46A1E">
      <w:pPr>
        <w:spacing w:after="0" w:line="240" w:lineRule="auto"/>
        <w:jc w:val="center"/>
        <w:rPr>
          <w:rFonts w:eastAsia="Century Gothic" w:cs="Century Gothic"/>
          <w:b/>
          <w:bCs/>
        </w:rPr>
      </w:pPr>
      <w:r w:rsidRPr="77C68CD3">
        <w:rPr>
          <w:rFonts w:eastAsia="Century Gothic" w:cs="Century Gothic"/>
          <w:b/>
          <w:bCs/>
        </w:rPr>
        <w:t>Figure 3.37. Rights for “Top Manager” Role</w:t>
      </w:r>
    </w:p>
    <w:p w14:paraId="6CF48C26" w14:textId="77777777" w:rsidR="00C570D4" w:rsidRDefault="65BED8C7" w:rsidP="77C68CD3">
      <w:pPr>
        <w:spacing w:after="0" w:line="240" w:lineRule="auto"/>
      </w:pPr>
      <w:r w:rsidRPr="77C68CD3">
        <w:rPr>
          <w:rFonts w:eastAsia="Century Gothic" w:cs="Century Gothic"/>
        </w:rPr>
        <w:t>The "</w:t>
      </w:r>
      <w:proofErr w:type="gramStart"/>
      <w:r w:rsidRPr="77C68CD3">
        <w:rPr>
          <w:rFonts w:eastAsia="Century Gothic" w:cs="Century Gothic"/>
        </w:rPr>
        <w:t>Users</w:t>
      </w:r>
      <w:proofErr w:type="gramEnd"/>
      <w:r w:rsidRPr="77C68CD3">
        <w:rPr>
          <w:rFonts w:eastAsia="Century Gothic" w:cs="Century Gothic"/>
        </w:rPr>
        <w:t xml:space="preserve">" form is used to identify system users (figure 3.38). Users can be assigned one or more roles to define their access rights. </w:t>
      </w:r>
      <w:r w:rsidR="12431BCC" w:rsidRPr="77C68CD3">
        <w:rPr>
          <w:rFonts w:eastAsia="Century Gothic" w:cs="Century Gothic"/>
        </w:rPr>
        <w:t>A user-specific access right can also be assigned regardless of, or in addition to, a role</w:t>
      </w:r>
      <w:r w:rsidRPr="77C68CD3">
        <w:rPr>
          <w:rFonts w:eastAsia="Century Gothic" w:cs="Century Gothic"/>
        </w:rPr>
        <w:t>.</w:t>
      </w:r>
      <w:r>
        <w:t xml:space="preserve"> </w:t>
      </w:r>
    </w:p>
    <w:p w14:paraId="5779984C" w14:textId="48653023" w:rsidR="00B1691B" w:rsidRPr="00E03429" w:rsidRDefault="00B46A1E" w:rsidP="77C68CD3">
      <w:pPr>
        <w:spacing w:after="0" w:line="240" w:lineRule="auto"/>
        <w:rPr>
          <w:rFonts w:eastAsiaTheme="minorEastAsia"/>
          <w:b/>
          <w:bCs/>
        </w:rPr>
      </w:pPr>
      <w:r>
        <w:rPr>
          <w:noProof/>
        </w:rPr>
        <w:drawing>
          <wp:inline distT="0" distB="0" distL="0" distR="0" wp14:anchorId="3BEA3FEB" wp14:editId="65A90670">
            <wp:extent cx="6540500" cy="2527300"/>
            <wp:effectExtent l="190500" t="190500" r="184150" b="19685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sim 89"/>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40500" cy="2527300"/>
                    </a:xfrm>
                    <a:prstGeom prst="rect">
                      <a:avLst/>
                    </a:prstGeom>
                    <a:ln>
                      <a:noFill/>
                    </a:ln>
                    <a:effectLst>
                      <a:outerShdw blurRad="190500" algn="tl" rotWithShape="0">
                        <a:srgbClr val="000000">
                          <a:alpha val="70000"/>
                        </a:srgbClr>
                      </a:outerShdw>
                    </a:effectLst>
                  </pic:spPr>
                </pic:pic>
              </a:graphicData>
            </a:graphic>
          </wp:inline>
        </w:drawing>
      </w:r>
    </w:p>
    <w:p w14:paraId="102F699E" w14:textId="7BABA0EA" w:rsidR="00AF1A41" w:rsidRDefault="086F8B63" w:rsidP="00B46A1E">
      <w:pPr>
        <w:spacing w:after="0" w:line="240" w:lineRule="auto"/>
        <w:jc w:val="center"/>
        <w:rPr>
          <w:rFonts w:eastAsia="Century Gothic" w:cs="Century Gothic"/>
          <w:b/>
          <w:bCs/>
        </w:rPr>
      </w:pPr>
      <w:r w:rsidRPr="77C68CD3">
        <w:rPr>
          <w:rFonts w:eastAsia="Century Gothic" w:cs="Century Gothic"/>
          <w:b/>
          <w:bCs/>
        </w:rPr>
        <w:t>Figure 3.38. User and User Rights</w:t>
      </w:r>
    </w:p>
    <w:p w14:paraId="2DEEF04C" w14:textId="7E00DE55" w:rsidR="489F1389" w:rsidRDefault="489F1389" w:rsidP="77C68CD3">
      <w:r w:rsidRPr="77C68CD3">
        <w:rPr>
          <w:rFonts w:eastAsia="Century Gothic" w:cs="Century Gothic"/>
        </w:rPr>
        <w:lastRenderedPageBreak/>
        <w:t>In the example below (figure 3.39), a user is assigned the "</w:t>
      </w:r>
      <w:r w:rsidR="60CD5661" w:rsidRPr="77C68CD3">
        <w:rPr>
          <w:rFonts w:eastAsia="Century Gothic" w:cs="Century Gothic"/>
        </w:rPr>
        <w:t>O</w:t>
      </w:r>
      <w:r w:rsidRPr="77C68CD3">
        <w:rPr>
          <w:rFonts w:eastAsia="Century Gothic" w:cs="Century Gothic"/>
        </w:rPr>
        <w:t xml:space="preserve">perator" role (can only access the Operator Interface form). In addition, the user is specifically granted access to forms related to operation orders. </w:t>
      </w:r>
    </w:p>
    <w:p w14:paraId="37FF45ED" w14:textId="296A3492" w:rsidR="00B1691B" w:rsidRPr="00E03429" w:rsidRDefault="00B46A1E" w:rsidP="77C68CD3">
      <w:pPr>
        <w:spacing w:after="0" w:line="240" w:lineRule="auto"/>
        <w:rPr>
          <w:rFonts w:eastAsiaTheme="minorEastAsia"/>
          <w:b/>
          <w:bCs/>
        </w:rPr>
      </w:pPr>
      <w:r>
        <w:rPr>
          <w:noProof/>
        </w:rPr>
        <w:drawing>
          <wp:inline distT="0" distB="0" distL="0" distR="0" wp14:anchorId="6A6F7D4F" wp14:editId="3F1D6499">
            <wp:extent cx="6445250" cy="2863850"/>
            <wp:effectExtent l="190500" t="190500" r="184150" b="18415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sim 9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446034" cy="2864198"/>
                    </a:xfrm>
                    <a:prstGeom prst="rect">
                      <a:avLst/>
                    </a:prstGeom>
                    <a:ln>
                      <a:noFill/>
                    </a:ln>
                    <a:effectLst>
                      <a:outerShdw blurRad="190500" algn="tl" rotWithShape="0">
                        <a:srgbClr val="000000">
                          <a:alpha val="70000"/>
                        </a:srgbClr>
                      </a:outerShdw>
                    </a:effectLst>
                  </pic:spPr>
                </pic:pic>
              </a:graphicData>
            </a:graphic>
          </wp:inline>
        </w:drawing>
      </w:r>
    </w:p>
    <w:p w14:paraId="39246394" w14:textId="13AA72D2" w:rsidR="00B1691B" w:rsidRPr="00E03429" w:rsidRDefault="54E017D5" w:rsidP="00B46A1E">
      <w:pPr>
        <w:spacing w:after="0" w:line="240" w:lineRule="auto"/>
        <w:jc w:val="center"/>
        <w:rPr>
          <w:rFonts w:eastAsia="Century Gothic" w:cs="Century Gothic"/>
          <w:b/>
          <w:bCs/>
        </w:rPr>
      </w:pPr>
      <w:r w:rsidRPr="77C68CD3">
        <w:rPr>
          <w:rFonts w:eastAsia="Century Gothic" w:cs="Century Gothic"/>
          <w:b/>
          <w:bCs/>
        </w:rPr>
        <w:t>Figure 3.39. User and User Rights</w:t>
      </w:r>
    </w:p>
    <w:p w14:paraId="47B46E42" w14:textId="77777777" w:rsidR="00B575C2" w:rsidRDefault="13C56580" w:rsidP="77C68CD3">
      <w:pPr>
        <w:spacing w:after="0" w:line="240" w:lineRule="auto"/>
      </w:pPr>
      <w:r w:rsidRPr="77C68CD3">
        <w:rPr>
          <w:rFonts w:eastAsia="Century Gothic" w:cs="Century Gothic"/>
        </w:rPr>
        <w:t>The user list view is given below (figure 3.40)</w:t>
      </w:r>
      <w:r>
        <w:t xml:space="preserve"> </w:t>
      </w:r>
    </w:p>
    <w:p w14:paraId="50104958" w14:textId="2AE90012" w:rsidR="00B1691B" w:rsidRPr="00E03429" w:rsidRDefault="00B575C2" w:rsidP="77C68CD3">
      <w:pPr>
        <w:spacing w:after="0" w:line="240" w:lineRule="auto"/>
        <w:rPr>
          <w:rFonts w:eastAsiaTheme="minorEastAsia"/>
          <w:b/>
          <w:bCs/>
        </w:rPr>
      </w:pPr>
      <w:r>
        <w:rPr>
          <w:noProof/>
        </w:rPr>
        <w:drawing>
          <wp:inline distT="0" distB="0" distL="0" distR="0" wp14:anchorId="0B048C71" wp14:editId="559F1FD4">
            <wp:extent cx="6645910" cy="2131695"/>
            <wp:effectExtent l="190500" t="190500" r="193040" b="19240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45910" cy="2131695"/>
                    </a:xfrm>
                    <a:prstGeom prst="rect">
                      <a:avLst/>
                    </a:prstGeom>
                    <a:ln>
                      <a:noFill/>
                    </a:ln>
                    <a:effectLst>
                      <a:outerShdw blurRad="190500" algn="tl" rotWithShape="0">
                        <a:srgbClr val="000000">
                          <a:alpha val="70000"/>
                        </a:srgbClr>
                      </a:outerShdw>
                    </a:effectLst>
                  </pic:spPr>
                </pic:pic>
              </a:graphicData>
            </a:graphic>
          </wp:inline>
        </w:drawing>
      </w:r>
    </w:p>
    <w:p w14:paraId="18AB5084" w14:textId="5E991B27" w:rsidR="00AF1A41" w:rsidRDefault="73D6A5EA" w:rsidP="00B575C2">
      <w:pPr>
        <w:spacing w:after="0" w:line="240" w:lineRule="auto"/>
        <w:jc w:val="center"/>
        <w:rPr>
          <w:rFonts w:eastAsia="Century Gothic" w:cs="Century Gothic"/>
          <w:b/>
          <w:bCs/>
        </w:rPr>
      </w:pPr>
      <w:r w:rsidRPr="77C68CD3">
        <w:rPr>
          <w:rFonts w:eastAsia="Century Gothic" w:cs="Century Gothic"/>
          <w:b/>
          <w:bCs/>
        </w:rPr>
        <w:t>Figure 3.40. User List</w:t>
      </w:r>
    </w:p>
    <w:p w14:paraId="2BBABA17" w14:textId="77777777" w:rsidR="00C570D4" w:rsidRDefault="6F881AE0" w:rsidP="77C68CD3">
      <w:pPr>
        <w:spacing w:after="0" w:line="240" w:lineRule="auto"/>
      </w:pPr>
      <w:r w:rsidRPr="77C68CD3">
        <w:rPr>
          <w:rFonts w:eastAsia="Century Gothic" w:cs="Century Gothic"/>
        </w:rPr>
        <w:t xml:space="preserve">"Teams" form, is used to describe groups of users who work together. In the example below, a Team was formed with 2 operators for the "Upper part Bending" operation. In the "Operator Interface" form, instead of selecting the employees one by one, Team can be </w:t>
      </w:r>
      <w:proofErr w:type="gramStart"/>
      <w:r w:rsidRPr="77C68CD3">
        <w:rPr>
          <w:rFonts w:eastAsia="Century Gothic" w:cs="Century Gothic"/>
        </w:rPr>
        <w:t>selected</w:t>
      </w:r>
      <w:proofErr w:type="gramEnd"/>
      <w:r w:rsidRPr="77C68CD3">
        <w:rPr>
          <w:rFonts w:eastAsia="Century Gothic" w:cs="Century Gothic"/>
        </w:rPr>
        <w:t xml:space="preserve"> and a quick entry can be made.</w:t>
      </w:r>
      <w:r w:rsidR="589DD1BA">
        <w:t xml:space="preserve"> </w:t>
      </w:r>
    </w:p>
    <w:p w14:paraId="64A6E18F" w14:textId="32601963" w:rsidR="6F881AE0" w:rsidRDefault="00B575C2" w:rsidP="77C68CD3">
      <w:pPr>
        <w:spacing w:after="0" w:line="240" w:lineRule="auto"/>
        <w:rPr>
          <w:rFonts w:eastAsia="Century Gothic" w:cs="Century Gothic"/>
          <w:b/>
          <w:bCs/>
        </w:rPr>
      </w:pPr>
      <w:r>
        <w:rPr>
          <w:noProof/>
        </w:rPr>
        <w:drawing>
          <wp:inline distT="0" distB="0" distL="0" distR="0" wp14:anchorId="5179EA8E" wp14:editId="43E9ED47">
            <wp:extent cx="6645910" cy="2152650"/>
            <wp:effectExtent l="190500" t="190500" r="193040" b="19050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45910" cy="2152650"/>
                    </a:xfrm>
                    <a:prstGeom prst="rect">
                      <a:avLst/>
                    </a:prstGeom>
                    <a:ln>
                      <a:noFill/>
                    </a:ln>
                    <a:effectLst>
                      <a:outerShdw blurRad="190500" algn="tl" rotWithShape="0">
                        <a:srgbClr val="000000">
                          <a:alpha val="70000"/>
                        </a:srgbClr>
                      </a:outerShdw>
                    </a:effectLst>
                  </pic:spPr>
                </pic:pic>
              </a:graphicData>
            </a:graphic>
          </wp:inline>
        </w:drawing>
      </w:r>
    </w:p>
    <w:p w14:paraId="46FE85CF" w14:textId="6AB8BACA" w:rsidR="0120C3D2" w:rsidRDefault="0120C3D2" w:rsidP="00B575C2">
      <w:pPr>
        <w:spacing w:after="0" w:line="240" w:lineRule="auto"/>
        <w:jc w:val="center"/>
        <w:rPr>
          <w:rFonts w:eastAsia="Century Gothic" w:cs="Century Gothic"/>
          <w:b/>
          <w:bCs/>
        </w:rPr>
      </w:pPr>
      <w:r w:rsidRPr="77C68CD3">
        <w:rPr>
          <w:rFonts w:eastAsia="Century Gothic" w:cs="Century Gothic"/>
          <w:b/>
          <w:bCs/>
        </w:rPr>
        <w:t>Figure 3.41. Creating Teams</w:t>
      </w:r>
    </w:p>
    <w:sectPr w:rsidR="0120C3D2" w:rsidSect="00F00EAD">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7D05F1" w14:textId="77777777" w:rsidR="007B4865" w:rsidRDefault="007B4865" w:rsidP="00EF4CC6">
      <w:r>
        <w:separator/>
      </w:r>
    </w:p>
  </w:endnote>
  <w:endnote w:type="continuationSeparator" w:id="0">
    <w:p w14:paraId="7D50F33E" w14:textId="77777777" w:rsidR="007B4865" w:rsidRDefault="007B4865" w:rsidP="00EF4CC6">
      <w:r>
        <w:continuationSeparator/>
      </w:r>
    </w:p>
  </w:endnote>
  <w:endnote w:type="continuationNotice" w:id="1">
    <w:p w14:paraId="32FD434E" w14:textId="77777777" w:rsidR="007B4865" w:rsidRDefault="007B4865" w:rsidP="00EF4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45392" w14:textId="77777777" w:rsidR="007B4865" w:rsidRDefault="007B4865" w:rsidP="00EF4CC6">
      <w:r>
        <w:separator/>
      </w:r>
    </w:p>
  </w:footnote>
  <w:footnote w:type="continuationSeparator" w:id="0">
    <w:p w14:paraId="137037DF" w14:textId="77777777" w:rsidR="007B4865" w:rsidRDefault="007B4865" w:rsidP="00EF4CC6">
      <w:r>
        <w:continuationSeparator/>
      </w:r>
    </w:p>
  </w:footnote>
  <w:footnote w:type="continuationNotice" w:id="1">
    <w:p w14:paraId="7ADC219E" w14:textId="77777777" w:rsidR="007B4865" w:rsidRDefault="007B4865" w:rsidP="00EF4C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71ACD"/>
    <w:multiLevelType w:val="hybridMultilevel"/>
    <w:tmpl w:val="AC1E8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FD0B7B"/>
    <w:multiLevelType w:val="hybridMultilevel"/>
    <w:tmpl w:val="5F48E67E"/>
    <w:lvl w:ilvl="0" w:tplc="31C2350A">
      <w:start w:val="3"/>
      <w:numFmt w:val="bullet"/>
      <w:lvlText w:val="-"/>
      <w:lvlJc w:val="left"/>
      <w:pPr>
        <w:ind w:left="720" w:hanging="360"/>
      </w:pPr>
      <w:rPr>
        <w:rFonts w:ascii="Cambria" w:eastAsiaTheme="minorHAnsi" w:hAnsi="Cambri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17CC7E"/>
    <w:multiLevelType w:val="hybridMultilevel"/>
    <w:tmpl w:val="63C0381C"/>
    <w:lvl w:ilvl="0" w:tplc="F848972C">
      <w:start w:val="1"/>
      <w:numFmt w:val="bullet"/>
      <w:lvlText w:val=""/>
      <w:lvlJc w:val="left"/>
      <w:pPr>
        <w:ind w:left="720" w:hanging="360"/>
      </w:pPr>
      <w:rPr>
        <w:rFonts w:ascii="Symbol" w:hAnsi="Symbol" w:hint="default"/>
      </w:rPr>
    </w:lvl>
    <w:lvl w:ilvl="1" w:tplc="F3AEE7DA">
      <w:start w:val="1"/>
      <w:numFmt w:val="bullet"/>
      <w:lvlText w:val="o"/>
      <w:lvlJc w:val="left"/>
      <w:pPr>
        <w:ind w:left="1440" w:hanging="360"/>
      </w:pPr>
      <w:rPr>
        <w:rFonts w:ascii="Courier New" w:hAnsi="Courier New" w:hint="default"/>
      </w:rPr>
    </w:lvl>
    <w:lvl w:ilvl="2" w:tplc="331E6DB4">
      <w:start w:val="1"/>
      <w:numFmt w:val="bullet"/>
      <w:lvlText w:val=""/>
      <w:lvlJc w:val="left"/>
      <w:pPr>
        <w:ind w:left="2160" w:hanging="360"/>
      </w:pPr>
      <w:rPr>
        <w:rFonts w:ascii="Wingdings" w:hAnsi="Wingdings" w:hint="default"/>
      </w:rPr>
    </w:lvl>
    <w:lvl w:ilvl="3" w:tplc="FBF0B64C">
      <w:start w:val="1"/>
      <w:numFmt w:val="bullet"/>
      <w:lvlText w:val=""/>
      <w:lvlJc w:val="left"/>
      <w:pPr>
        <w:ind w:left="2880" w:hanging="360"/>
      </w:pPr>
      <w:rPr>
        <w:rFonts w:ascii="Symbol" w:hAnsi="Symbol" w:hint="default"/>
      </w:rPr>
    </w:lvl>
    <w:lvl w:ilvl="4" w:tplc="0706EB50">
      <w:start w:val="1"/>
      <w:numFmt w:val="bullet"/>
      <w:lvlText w:val="o"/>
      <w:lvlJc w:val="left"/>
      <w:pPr>
        <w:ind w:left="3600" w:hanging="360"/>
      </w:pPr>
      <w:rPr>
        <w:rFonts w:ascii="Courier New" w:hAnsi="Courier New" w:hint="default"/>
      </w:rPr>
    </w:lvl>
    <w:lvl w:ilvl="5" w:tplc="07628E24">
      <w:start w:val="1"/>
      <w:numFmt w:val="bullet"/>
      <w:lvlText w:val=""/>
      <w:lvlJc w:val="left"/>
      <w:pPr>
        <w:ind w:left="4320" w:hanging="360"/>
      </w:pPr>
      <w:rPr>
        <w:rFonts w:ascii="Wingdings" w:hAnsi="Wingdings" w:hint="default"/>
      </w:rPr>
    </w:lvl>
    <w:lvl w:ilvl="6" w:tplc="6086774C">
      <w:start w:val="1"/>
      <w:numFmt w:val="bullet"/>
      <w:lvlText w:val=""/>
      <w:lvlJc w:val="left"/>
      <w:pPr>
        <w:ind w:left="5040" w:hanging="360"/>
      </w:pPr>
      <w:rPr>
        <w:rFonts w:ascii="Symbol" w:hAnsi="Symbol" w:hint="default"/>
      </w:rPr>
    </w:lvl>
    <w:lvl w:ilvl="7" w:tplc="204667DA">
      <w:start w:val="1"/>
      <w:numFmt w:val="bullet"/>
      <w:lvlText w:val="o"/>
      <w:lvlJc w:val="left"/>
      <w:pPr>
        <w:ind w:left="5760" w:hanging="360"/>
      </w:pPr>
      <w:rPr>
        <w:rFonts w:ascii="Courier New" w:hAnsi="Courier New" w:hint="default"/>
      </w:rPr>
    </w:lvl>
    <w:lvl w:ilvl="8" w:tplc="824E4D3E">
      <w:start w:val="1"/>
      <w:numFmt w:val="bullet"/>
      <w:lvlText w:val=""/>
      <w:lvlJc w:val="left"/>
      <w:pPr>
        <w:ind w:left="6480" w:hanging="360"/>
      </w:pPr>
      <w:rPr>
        <w:rFonts w:ascii="Wingdings" w:hAnsi="Wingdings" w:hint="default"/>
      </w:rPr>
    </w:lvl>
  </w:abstractNum>
  <w:abstractNum w:abstractNumId="3" w15:restartNumberingAfterBreak="0">
    <w:nsid w:val="069A747E"/>
    <w:multiLevelType w:val="hybridMultilevel"/>
    <w:tmpl w:val="D42E93A2"/>
    <w:lvl w:ilvl="0" w:tplc="2AEE3C20">
      <w:start w:val="1"/>
      <w:numFmt w:val="bullet"/>
      <w:lvlText w:val=""/>
      <w:lvlJc w:val="left"/>
      <w:pPr>
        <w:ind w:left="720" w:hanging="360"/>
      </w:pPr>
      <w:rPr>
        <w:rFonts w:ascii="Symbol" w:hAnsi="Symbol" w:hint="default"/>
      </w:rPr>
    </w:lvl>
    <w:lvl w:ilvl="1" w:tplc="FD4E65DC">
      <w:start w:val="1"/>
      <w:numFmt w:val="bullet"/>
      <w:lvlText w:val="o"/>
      <w:lvlJc w:val="left"/>
      <w:pPr>
        <w:ind w:left="1440" w:hanging="360"/>
      </w:pPr>
      <w:rPr>
        <w:rFonts w:ascii="Courier New" w:hAnsi="Courier New" w:hint="default"/>
      </w:rPr>
    </w:lvl>
    <w:lvl w:ilvl="2" w:tplc="256AA3C6">
      <w:start w:val="1"/>
      <w:numFmt w:val="bullet"/>
      <w:lvlText w:val=""/>
      <w:lvlJc w:val="left"/>
      <w:pPr>
        <w:ind w:left="2160" w:hanging="360"/>
      </w:pPr>
      <w:rPr>
        <w:rFonts w:ascii="Wingdings" w:hAnsi="Wingdings" w:hint="default"/>
      </w:rPr>
    </w:lvl>
    <w:lvl w:ilvl="3" w:tplc="7D408CA8">
      <w:start w:val="1"/>
      <w:numFmt w:val="bullet"/>
      <w:lvlText w:val=""/>
      <w:lvlJc w:val="left"/>
      <w:pPr>
        <w:ind w:left="2880" w:hanging="360"/>
      </w:pPr>
      <w:rPr>
        <w:rFonts w:ascii="Symbol" w:hAnsi="Symbol" w:hint="default"/>
      </w:rPr>
    </w:lvl>
    <w:lvl w:ilvl="4" w:tplc="809A1288">
      <w:start w:val="1"/>
      <w:numFmt w:val="bullet"/>
      <w:lvlText w:val="o"/>
      <w:lvlJc w:val="left"/>
      <w:pPr>
        <w:ind w:left="3600" w:hanging="360"/>
      </w:pPr>
      <w:rPr>
        <w:rFonts w:ascii="Courier New" w:hAnsi="Courier New" w:hint="default"/>
      </w:rPr>
    </w:lvl>
    <w:lvl w:ilvl="5" w:tplc="2C5E5848">
      <w:start w:val="1"/>
      <w:numFmt w:val="bullet"/>
      <w:lvlText w:val=""/>
      <w:lvlJc w:val="left"/>
      <w:pPr>
        <w:ind w:left="4320" w:hanging="360"/>
      </w:pPr>
      <w:rPr>
        <w:rFonts w:ascii="Wingdings" w:hAnsi="Wingdings" w:hint="default"/>
      </w:rPr>
    </w:lvl>
    <w:lvl w:ilvl="6" w:tplc="3AE6F8E8">
      <w:start w:val="1"/>
      <w:numFmt w:val="bullet"/>
      <w:lvlText w:val=""/>
      <w:lvlJc w:val="left"/>
      <w:pPr>
        <w:ind w:left="5040" w:hanging="360"/>
      </w:pPr>
      <w:rPr>
        <w:rFonts w:ascii="Symbol" w:hAnsi="Symbol" w:hint="default"/>
      </w:rPr>
    </w:lvl>
    <w:lvl w:ilvl="7" w:tplc="659C82FC">
      <w:start w:val="1"/>
      <w:numFmt w:val="bullet"/>
      <w:lvlText w:val="o"/>
      <w:lvlJc w:val="left"/>
      <w:pPr>
        <w:ind w:left="5760" w:hanging="360"/>
      </w:pPr>
      <w:rPr>
        <w:rFonts w:ascii="Courier New" w:hAnsi="Courier New" w:hint="default"/>
      </w:rPr>
    </w:lvl>
    <w:lvl w:ilvl="8" w:tplc="A6F2374E">
      <w:start w:val="1"/>
      <w:numFmt w:val="bullet"/>
      <w:lvlText w:val=""/>
      <w:lvlJc w:val="left"/>
      <w:pPr>
        <w:ind w:left="6480" w:hanging="360"/>
      </w:pPr>
      <w:rPr>
        <w:rFonts w:ascii="Wingdings" w:hAnsi="Wingdings" w:hint="default"/>
      </w:rPr>
    </w:lvl>
  </w:abstractNum>
  <w:abstractNum w:abstractNumId="4" w15:restartNumberingAfterBreak="0">
    <w:nsid w:val="0A8A737B"/>
    <w:multiLevelType w:val="hybridMultilevel"/>
    <w:tmpl w:val="5F6AF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B1140FB"/>
    <w:multiLevelType w:val="hybridMultilevel"/>
    <w:tmpl w:val="8EA8510A"/>
    <w:lvl w:ilvl="0" w:tplc="2C46DD94">
      <w:start w:val="5"/>
      <w:numFmt w:val="bullet"/>
      <w:lvlText w:val="-"/>
      <w:lvlJc w:val="left"/>
      <w:pPr>
        <w:ind w:left="720" w:hanging="360"/>
      </w:pPr>
      <w:rPr>
        <w:rFonts w:ascii="Times New Roman" w:eastAsiaTheme="minorHAnsi" w:hAnsi="Times New Roman" w:cs="Times New Roman" w:hint="default"/>
      </w:rPr>
    </w:lvl>
    <w:lvl w:ilvl="1" w:tplc="816A6582">
      <w:numFmt w:val="bullet"/>
      <w:lvlText w:val=""/>
      <w:lvlJc w:val="left"/>
      <w:pPr>
        <w:ind w:left="1440" w:hanging="360"/>
      </w:pPr>
      <w:rPr>
        <w:rFonts w:ascii="Cambria" w:eastAsiaTheme="minorHAnsi" w:hAnsi="Cambria"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F41B83"/>
    <w:multiLevelType w:val="multilevel"/>
    <w:tmpl w:val="83F2630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7" w15:restartNumberingAfterBreak="0">
    <w:nsid w:val="141BBE3F"/>
    <w:multiLevelType w:val="hybridMultilevel"/>
    <w:tmpl w:val="A8323A2E"/>
    <w:lvl w:ilvl="0" w:tplc="87AAFA56">
      <w:start w:val="1"/>
      <w:numFmt w:val="bullet"/>
      <w:lvlText w:val=""/>
      <w:lvlJc w:val="left"/>
      <w:pPr>
        <w:ind w:left="720" w:hanging="360"/>
      </w:pPr>
      <w:rPr>
        <w:rFonts w:ascii="Symbol" w:hAnsi="Symbol" w:hint="default"/>
      </w:rPr>
    </w:lvl>
    <w:lvl w:ilvl="1" w:tplc="782461DE">
      <w:start w:val="1"/>
      <w:numFmt w:val="bullet"/>
      <w:lvlText w:val="o"/>
      <w:lvlJc w:val="left"/>
      <w:pPr>
        <w:ind w:left="1440" w:hanging="360"/>
      </w:pPr>
      <w:rPr>
        <w:rFonts w:ascii="Courier New" w:hAnsi="Courier New" w:hint="default"/>
      </w:rPr>
    </w:lvl>
    <w:lvl w:ilvl="2" w:tplc="EB8CFB52">
      <w:start w:val="1"/>
      <w:numFmt w:val="bullet"/>
      <w:lvlText w:val=""/>
      <w:lvlJc w:val="left"/>
      <w:pPr>
        <w:ind w:left="2160" w:hanging="360"/>
      </w:pPr>
      <w:rPr>
        <w:rFonts w:ascii="Wingdings" w:hAnsi="Wingdings" w:hint="default"/>
      </w:rPr>
    </w:lvl>
    <w:lvl w:ilvl="3" w:tplc="464E940E">
      <w:start w:val="1"/>
      <w:numFmt w:val="bullet"/>
      <w:lvlText w:val=""/>
      <w:lvlJc w:val="left"/>
      <w:pPr>
        <w:ind w:left="2880" w:hanging="360"/>
      </w:pPr>
      <w:rPr>
        <w:rFonts w:ascii="Symbol" w:hAnsi="Symbol" w:hint="default"/>
      </w:rPr>
    </w:lvl>
    <w:lvl w:ilvl="4" w:tplc="7FE01B6C">
      <w:start w:val="1"/>
      <w:numFmt w:val="bullet"/>
      <w:lvlText w:val="o"/>
      <w:lvlJc w:val="left"/>
      <w:pPr>
        <w:ind w:left="3600" w:hanging="360"/>
      </w:pPr>
      <w:rPr>
        <w:rFonts w:ascii="Courier New" w:hAnsi="Courier New" w:hint="default"/>
      </w:rPr>
    </w:lvl>
    <w:lvl w:ilvl="5" w:tplc="4E6AA1AA">
      <w:start w:val="1"/>
      <w:numFmt w:val="bullet"/>
      <w:lvlText w:val=""/>
      <w:lvlJc w:val="left"/>
      <w:pPr>
        <w:ind w:left="4320" w:hanging="360"/>
      </w:pPr>
      <w:rPr>
        <w:rFonts w:ascii="Wingdings" w:hAnsi="Wingdings" w:hint="default"/>
      </w:rPr>
    </w:lvl>
    <w:lvl w:ilvl="6" w:tplc="63DC5E44">
      <w:start w:val="1"/>
      <w:numFmt w:val="bullet"/>
      <w:lvlText w:val=""/>
      <w:lvlJc w:val="left"/>
      <w:pPr>
        <w:ind w:left="5040" w:hanging="360"/>
      </w:pPr>
      <w:rPr>
        <w:rFonts w:ascii="Symbol" w:hAnsi="Symbol" w:hint="default"/>
      </w:rPr>
    </w:lvl>
    <w:lvl w:ilvl="7" w:tplc="C1F8F408">
      <w:start w:val="1"/>
      <w:numFmt w:val="bullet"/>
      <w:lvlText w:val="o"/>
      <w:lvlJc w:val="left"/>
      <w:pPr>
        <w:ind w:left="5760" w:hanging="360"/>
      </w:pPr>
      <w:rPr>
        <w:rFonts w:ascii="Courier New" w:hAnsi="Courier New" w:hint="default"/>
      </w:rPr>
    </w:lvl>
    <w:lvl w:ilvl="8" w:tplc="8CD8B37C">
      <w:start w:val="1"/>
      <w:numFmt w:val="bullet"/>
      <w:lvlText w:val=""/>
      <w:lvlJc w:val="left"/>
      <w:pPr>
        <w:ind w:left="6480" w:hanging="360"/>
      </w:pPr>
      <w:rPr>
        <w:rFonts w:ascii="Wingdings" w:hAnsi="Wingdings" w:hint="default"/>
      </w:rPr>
    </w:lvl>
  </w:abstractNum>
  <w:abstractNum w:abstractNumId="8" w15:restartNumberingAfterBreak="0">
    <w:nsid w:val="16CAAB37"/>
    <w:multiLevelType w:val="hybridMultilevel"/>
    <w:tmpl w:val="6F5EE9F4"/>
    <w:lvl w:ilvl="0" w:tplc="BDEED9DC">
      <w:start w:val="1"/>
      <w:numFmt w:val="bullet"/>
      <w:lvlText w:val=""/>
      <w:lvlJc w:val="left"/>
      <w:pPr>
        <w:ind w:left="720" w:hanging="360"/>
      </w:pPr>
      <w:rPr>
        <w:rFonts w:ascii="Symbol" w:hAnsi="Symbol" w:hint="default"/>
      </w:rPr>
    </w:lvl>
    <w:lvl w:ilvl="1" w:tplc="5FE8B66A">
      <w:start w:val="1"/>
      <w:numFmt w:val="bullet"/>
      <w:lvlText w:val="o"/>
      <w:lvlJc w:val="left"/>
      <w:pPr>
        <w:ind w:left="1440" w:hanging="360"/>
      </w:pPr>
      <w:rPr>
        <w:rFonts w:ascii="Courier New" w:hAnsi="Courier New" w:hint="default"/>
      </w:rPr>
    </w:lvl>
    <w:lvl w:ilvl="2" w:tplc="B120C8C6">
      <w:start w:val="1"/>
      <w:numFmt w:val="bullet"/>
      <w:lvlText w:val=""/>
      <w:lvlJc w:val="left"/>
      <w:pPr>
        <w:ind w:left="2160" w:hanging="360"/>
      </w:pPr>
      <w:rPr>
        <w:rFonts w:ascii="Wingdings" w:hAnsi="Wingdings" w:hint="default"/>
      </w:rPr>
    </w:lvl>
    <w:lvl w:ilvl="3" w:tplc="D1A8D696">
      <w:start w:val="1"/>
      <w:numFmt w:val="bullet"/>
      <w:lvlText w:val=""/>
      <w:lvlJc w:val="left"/>
      <w:pPr>
        <w:ind w:left="2880" w:hanging="360"/>
      </w:pPr>
      <w:rPr>
        <w:rFonts w:ascii="Symbol" w:hAnsi="Symbol" w:hint="default"/>
      </w:rPr>
    </w:lvl>
    <w:lvl w:ilvl="4" w:tplc="E496FDBA">
      <w:start w:val="1"/>
      <w:numFmt w:val="bullet"/>
      <w:lvlText w:val="o"/>
      <w:lvlJc w:val="left"/>
      <w:pPr>
        <w:ind w:left="3600" w:hanging="360"/>
      </w:pPr>
      <w:rPr>
        <w:rFonts w:ascii="Courier New" w:hAnsi="Courier New" w:hint="default"/>
      </w:rPr>
    </w:lvl>
    <w:lvl w:ilvl="5" w:tplc="893A1A8E">
      <w:start w:val="1"/>
      <w:numFmt w:val="bullet"/>
      <w:lvlText w:val=""/>
      <w:lvlJc w:val="left"/>
      <w:pPr>
        <w:ind w:left="4320" w:hanging="360"/>
      </w:pPr>
      <w:rPr>
        <w:rFonts w:ascii="Wingdings" w:hAnsi="Wingdings" w:hint="default"/>
      </w:rPr>
    </w:lvl>
    <w:lvl w:ilvl="6" w:tplc="1DF474E4">
      <w:start w:val="1"/>
      <w:numFmt w:val="bullet"/>
      <w:lvlText w:val=""/>
      <w:lvlJc w:val="left"/>
      <w:pPr>
        <w:ind w:left="5040" w:hanging="360"/>
      </w:pPr>
      <w:rPr>
        <w:rFonts w:ascii="Symbol" w:hAnsi="Symbol" w:hint="default"/>
      </w:rPr>
    </w:lvl>
    <w:lvl w:ilvl="7" w:tplc="AFBAE574">
      <w:start w:val="1"/>
      <w:numFmt w:val="bullet"/>
      <w:lvlText w:val="o"/>
      <w:lvlJc w:val="left"/>
      <w:pPr>
        <w:ind w:left="5760" w:hanging="360"/>
      </w:pPr>
      <w:rPr>
        <w:rFonts w:ascii="Courier New" w:hAnsi="Courier New" w:hint="default"/>
      </w:rPr>
    </w:lvl>
    <w:lvl w:ilvl="8" w:tplc="1F068100">
      <w:start w:val="1"/>
      <w:numFmt w:val="bullet"/>
      <w:lvlText w:val=""/>
      <w:lvlJc w:val="left"/>
      <w:pPr>
        <w:ind w:left="6480" w:hanging="360"/>
      </w:pPr>
      <w:rPr>
        <w:rFonts w:ascii="Wingdings" w:hAnsi="Wingdings" w:hint="default"/>
      </w:rPr>
    </w:lvl>
  </w:abstractNum>
  <w:abstractNum w:abstractNumId="9" w15:restartNumberingAfterBreak="0">
    <w:nsid w:val="17D57938"/>
    <w:multiLevelType w:val="multilevel"/>
    <w:tmpl w:val="77D822AC"/>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0" w15:restartNumberingAfterBreak="0">
    <w:nsid w:val="18083297"/>
    <w:multiLevelType w:val="hybridMultilevel"/>
    <w:tmpl w:val="033C72AE"/>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B792F55"/>
    <w:multiLevelType w:val="hybridMultilevel"/>
    <w:tmpl w:val="B964E2BC"/>
    <w:lvl w:ilvl="0" w:tplc="041F0001">
      <w:start w:val="1"/>
      <w:numFmt w:val="bullet"/>
      <w:lvlText w:val=""/>
      <w:lvlJc w:val="left"/>
      <w:pPr>
        <w:ind w:left="1778" w:hanging="360"/>
      </w:pPr>
      <w:rPr>
        <w:rFonts w:ascii="Symbol" w:hAnsi="Symbol"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12" w15:restartNumberingAfterBreak="0">
    <w:nsid w:val="1F19404C"/>
    <w:multiLevelType w:val="hybridMultilevel"/>
    <w:tmpl w:val="83F2630C"/>
    <w:lvl w:ilvl="0" w:tplc="70DE8FB0">
      <w:start w:val="1"/>
      <w:numFmt w:val="bullet"/>
      <w:lvlText w:val=""/>
      <w:lvlJc w:val="left"/>
      <w:pPr>
        <w:tabs>
          <w:tab w:val="num" w:pos="644"/>
        </w:tabs>
        <w:ind w:left="644" w:hanging="360"/>
      </w:pPr>
      <w:rPr>
        <w:rFonts w:ascii="Symbol" w:hAnsi="Symbol" w:hint="default"/>
        <w:sz w:val="20"/>
      </w:rPr>
    </w:lvl>
    <w:lvl w:ilvl="1" w:tplc="FE082B66" w:tentative="1">
      <w:start w:val="1"/>
      <w:numFmt w:val="bullet"/>
      <w:lvlText w:val=""/>
      <w:lvlJc w:val="left"/>
      <w:pPr>
        <w:tabs>
          <w:tab w:val="num" w:pos="1364"/>
        </w:tabs>
        <w:ind w:left="1364" w:hanging="360"/>
      </w:pPr>
      <w:rPr>
        <w:rFonts w:ascii="Symbol" w:hAnsi="Symbol" w:hint="default"/>
        <w:sz w:val="20"/>
      </w:rPr>
    </w:lvl>
    <w:lvl w:ilvl="2" w:tplc="77206804" w:tentative="1">
      <w:start w:val="1"/>
      <w:numFmt w:val="bullet"/>
      <w:lvlText w:val=""/>
      <w:lvlJc w:val="left"/>
      <w:pPr>
        <w:tabs>
          <w:tab w:val="num" w:pos="2084"/>
        </w:tabs>
        <w:ind w:left="2084" w:hanging="360"/>
      </w:pPr>
      <w:rPr>
        <w:rFonts w:ascii="Symbol" w:hAnsi="Symbol" w:hint="default"/>
        <w:sz w:val="20"/>
      </w:rPr>
    </w:lvl>
    <w:lvl w:ilvl="3" w:tplc="D16C9AE8" w:tentative="1">
      <w:start w:val="1"/>
      <w:numFmt w:val="bullet"/>
      <w:lvlText w:val=""/>
      <w:lvlJc w:val="left"/>
      <w:pPr>
        <w:tabs>
          <w:tab w:val="num" w:pos="2804"/>
        </w:tabs>
        <w:ind w:left="2804" w:hanging="360"/>
      </w:pPr>
      <w:rPr>
        <w:rFonts w:ascii="Symbol" w:hAnsi="Symbol" w:hint="default"/>
        <w:sz w:val="20"/>
      </w:rPr>
    </w:lvl>
    <w:lvl w:ilvl="4" w:tplc="3BA0FA1C" w:tentative="1">
      <w:start w:val="1"/>
      <w:numFmt w:val="bullet"/>
      <w:lvlText w:val=""/>
      <w:lvlJc w:val="left"/>
      <w:pPr>
        <w:tabs>
          <w:tab w:val="num" w:pos="3524"/>
        </w:tabs>
        <w:ind w:left="3524" w:hanging="360"/>
      </w:pPr>
      <w:rPr>
        <w:rFonts w:ascii="Symbol" w:hAnsi="Symbol" w:hint="default"/>
        <w:sz w:val="20"/>
      </w:rPr>
    </w:lvl>
    <w:lvl w:ilvl="5" w:tplc="8AA8DF58" w:tentative="1">
      <w:start w:val="1"/>
      <w:numFmt w:val="bullet"/>
      <w:lvlText w:val=""/>
      <w:lvlJc w:val="left"/>
      <w:pPr>
        <w:tabs>
          <w:tab w:val="num" w:pos="4244"/>
        </w:tabs>
        <w:ind w:left="4244" w:hanging="360"/>
      </w:pPr>
      <w:rPr>
        <w:rFonts w:ascii="Symbol" w:hAnsi="Symbol" w:hint="default"/>
        <w:sz w:val="20"/>
      </w:rPr>
    </w:lvl>
    <w:lvl w:ilvl="6" w:tplc="F4868122" w:tentative="1">
      <w:start w:val="1"/>
      <w:numFmt w:val="bullet"/>
      <w:lvlText w:val=""/>
      <w:lvlJc w:val="left"/>
      <w:pPr>
        <w:tabs>
          <w:tab w:val="num" w:pos="4964"/>
        </w:tabs>
        <w:ind w:left="4964" w:hanging="360"/>
      </w:pPr>
      <w:rPr>
        <w:rFonts w:ascii="Symbol" w:hAnsi="Symbol" w:hint="default"/>
        <w:sz w:val="20"/>
      </w:rPr>
    </w:lvl>
    <w:lvl w:ilvl="7" w:tplc="992235F6" w:tentative="1">
      <w:start w:val="1"/>
      <w:numFmt w:val="bullet"/>
      <w:lvlText w:val=""/>
      <w:lvlJc w:val="left"/>
      <w:pPr>
        <w:tabs>
          <w:tab w:val="num" w:pos="5684"/>
        </w:tabs>
        <w:ind w:left="5684" w:hanging="360"/>
      </w:pPr>
      <w:rPr>
        <w:rFonts w:ascii="Symbol" w:hAnsi="Symbol" w:hint="default"/>
        <w:sz w:val="20"/>
      </w:rPr>
    </w:lvl>
    <w:lvl w:ilvl="8" w:tplc="A1D6FF36" w:tentative="1">
      <w:start w:val="1"/>
      <w:numFmt w:val="bullet"/>
      <w:lvlText w:val=""/>
      <w:lvlJc w:val="left"/>
      <w:pPr>
        <w:tabs>
          <w:tab w:val="num" w:pos="6404"/>
        </w:tabs>
        <w:ind w:left="6404" w:hanging="360"/>
      </w:pPr>
      <w:rPr>
        <w:rFonts w:ascii="Symbol" w:hAnsi="Symbol" w:hint="default"/>
        <w:sz w:val="20"/>
      </w:rPr>
    </w:lvl>
  </w:abstractNum>
  <w:abstractNum w:abstractNumId="13" w15:restartNumberingAfterBreak="0">
    <w:nsid w:val="2CF9010C"/>
    <w:multiLevelType w:val="hybridMultilevel"/>
    <w:tmpl w:val="D6A042E0"/>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36C5624F"/>
    <w:multiLevelType w:val="hybridMultilevel"/>
    <w:tmpl w:val="3F061B8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904196B"/>
    <w:multiLevelType w:val="hybridMultilevel"/>
    <w:tmpl w:val="B3E6F844"/>
    <w:lvl w:ilvl="0" w:tplc="041F0003">
      <w:start w:val="1"/>
      <w:numFmt w:val="bullet"/>
      <w:lvlText w:val="o"/>
      <w:lvlJc w:val="left"/>
      <w:pPr>
        <w:ind w:left="2160" w:hanging="360"/>
      </w:pPr>
      <w:rPr>
        <w:rFonts w:ascii="Courier New" w:hAnsi="Courier New" w:cs="Courier New"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6" w15:restartNumberingAfterBreak="0">
    <w:nsid w:val="3A766D7F"/>
    <w:multiLevelType w:val="hybridMultilevel"/>
    <w:tmpl w:val="923448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B50FA94"/>
    <w:multiLevelType w:val="hybridMultilevel"/>
    <w:tmpl w:val="15D61D12"/>
    <w:lvl w:ilvl="0" w:tplc="7BA2810E">
      <w:start w:val="1"/>
      <w:numFmt w:val="bullet"/>
      <w:lvlText w:val=""/>
      <w:lvlJc w:val="left"/>
      <w:pPr>
        <w:ind w:left="720" w:hanging="360"/>
      </w:pPr>
      <w:rPr>
        <w:rFonts w:ascii="Symbol" w:hAnsi="Symbol" w:hint="default"/>
      </w:rPr>
    </w:lvl>
    <w:lvl w:ilvl="1" w:tplc="67ACA1B6">
      <w:start w:val="1"/>
      <w:numFmt w:val="bullet"/>
      <w:lvlText w:val="o"/>
      <w:lvlJc w:val="left"/>
      <w:pPr>
        <w:ind w:left="1440" w:hanging="360"/>
      </w:pPr>
      <w:rPr>
        <w:rFonts w:ascii="Courier New" w:hAnsi="Courier New" w:hint="default"/>
      </w:rPr>
    </w:lvl>
    <w:lvl w:ilvl="2" w:tplc="423ECC52">
      <w:start w:val="1"/>
      <w:numFmt w:val="bullet"/>
      <w:lvlText w:val=""/>
      <w:lvlJc w:val="left"/>
      <w:pPr>
        <w:ind w:left="2160" w:hanging="360"/>
      </w:pPr>
      <w:rPr>
        <w:rFonts w:ascii="Wingdings" w:hAnsi="Wingdings" w:hint="default"/>
      </w:rPr>
    </w:lvl>
    <w:lvl w:ilvl="3" w:tplc="EA461E5E">
      <w:start w:val="1"/>
      <w:numFmt w:val="bullet"/>
      <w:lvlText w:val=""/>
      <w:lvlJc w:val="left"/>
      <w:pPr>
        <w:ind w:left="2880" w:hanging="360"/>
      </w:pPr>
      <w:rPr>
        <w:rFonts w:ascii="Symbol" w:hAnsi="Symbol" w:hint="default"/>
      </w:rPr>
    </w:lvl>
    <w:lvl w:ilvl="4" w:tplc="43022E98">
      <w:start w:val="1"/>
      <w:numFmt w:val="bullet"/>
      <w:lvlText w:val="o"/>
      <w:lvlJc w:val="left"/>
      <w:pPr>
        <w:ind w:left="3600" w:hanging="360"/>
      </w:pPr>
      <w:rPr>
        <w:rFonts w:ascii="Courier New" w:hAnsi="Courier New" w:hint="default"/>
      </w:rPr>
    </w:lvl>
    <w:lvl w:ilvl="5" w:tplc="FBE4E0F2">
      <w:start w:val="1"/>
      <w:numFmt w:val="bullet"/>
      <w:lvlText w:val=""/>
      <w:lvlJc w:val="left"/>
      <w:pPr>
        <w:ind w:left="4320" w:hanging="360"/>
      </w:pPr>
      <w:rPr>
        <w:rFonts w:ascii="Wingdings" w:hAnsi="Wingdings" w:hint="default"/>
      </w:rPr>
    </w:lvl>
    <w:lvl w:ilvl="6" w:tplc="3B6E58AE">
      <w:start w:val="1"/>
      <w:numFmt w:val="bullet"/>
      <w:lvlText w:val=""/>
      <w:lvlJc w:val="left"/>
      <w:pPr>
        <w:ind w:left="5040" w:hanging="360"/>
      </w:pPr>
      <w:rPr>
        <w:rFonts w:ascii="Symbol" w:hAnsi="Symbol" w:hint="default"/>
      </w:rPr>
    </w:lvl>
    <w:lvl w:ilvl="7" w:tplc="88605978">
      <w:start w:val="1"/>
      <w:numFmt w:val="bullet"/>
      <w:lvlText w:val="o"/>
      <w:lvlJc w:val="left"/>
      <w:pPr>
        <w:ind w:left="5760" w:hanging="360"/>
      </w:pPr>
      <w:rPr>
        <w:rFonts w:ascii="Courier New" w:hAnsi="Courier New" w:hint="default"/>
      </w:rPr>
    </w:lvl>
    <w:lvl w:ilvl="8" w:tplc="DA98AC18">
      <w:start w:val="1"/>
      <w:numFmt w:val="bullet"/>
      <w:lvlText w:val=""/>
      <w:lvlJc w:val="left"/>
      <w:pPr>
        <w:ind w:left="6480" w:hanging="360"/>
      </w:pPr>
      <w:rPr>
        <w:rFonts w:ascii="Wingdings" w:hAnsi="Wingdings" w:hint="default"/>
      </w:rPr>
    </w:lvl>
  </w:abstractNum>
  <w:abstractNum w:abstractNumId="18" w15:restartNumberingAfterBreak="0">
    <w:nsid w:val="41550DC8"/>
    <w:multiLevelType w:val="hybridMultilevel"/>
    <w:tmpl w:val="A348AB4C"/>
    <w:lvl w:ilvl="0" w:tplc="10C21DD4">
      <w:start w:val="1"/>
      <w:numFmt w:val="bullet"/>
      <w:lvlText w:val=""/>
      <w:lvlJc w:val="left"/>
      <w:pPr>
        <w:ind w:left="720" w:hanging="360"/>
      </w:pPr>
      <w:rPr>
        <w:rFonts w:ascii="Symbol" w:hAnsi="Symbol" w:hint="default"/>
      </w:rPr>
    </w:lvl>
    <w:lvl w:ilvl="1" w:tplc="9AAEAD56" w:tentative="1">
      <w:start w:val="1"/>
      <w:numFmt w:val="bullet"/>
      <w:lvlText w:val="o"/>
      <w:lvlJc w:val="left"/>
      <w:pPr>
        <w:ind w:left="1800" w:hanging="360"/>
      </w:pPr>
      <w:rPr>
        <w:rFonts w:ascii="Courier New" w:hAnsi="Courier New" w:hint="default"/>
      </w:rPr>
    </w:lvl>
    <w:lvl w:ilvl="2" w:tplc="521C5CFE" w:tentative="1">
      <w:start w:val="1"/>
      <w:numFmt w:val="bullet"/>
      <w:lvlText w:val=""/>
      <w:lvlJc w:val="left"/>
      <w:pPr>
        <w:ind w:left="2520" w:hanging="360"/>
      </w:pPr>
      <w:rPr>
        <w:rFonts w:ascii="Wingdings" w:hAnsi="Wingdings" w:hint="default"/>
      </w:rPr>
    </w:lvl>
    <w:lvl w:ilvl="3" w:tplc="011AB9B4" w:tentative="1">
      <w:start w:val="1"/>
      <w:numFmt w:val="bullet"/>
      <w:lvlText w:val=""/>
      <w:lvlJc w:val="left"/>
      <w:pPr>
        <w:ind w:left="3240" w:hanging="360"/>
      </w:pPr>
      <w:rPr>
        <w:rFonts w:ascii="Symbol" w:hAnsi="Symbol" w:hint="default"/>
      </w:rPr>
    </w:lvl>
    <w:lvl w:ilvl="4" w:tplc="E464747E" w:tentative="1">
      <w:start w:val="1"/>
      <w:numFmt w:val="bullet"/>
      <w:lvlText w:val="o"/>
      <w:lvlJc w:val="left"/>
      <w:pPr>
        <w:ind w:left="3960" w:hanging="360"/>
      </w:pPr>
      <w:rPr>
        <w:rFonts w:ascii="Courier New" w:hAnsi="Courier New" w:hint="default"/>
      </w:rPr>
    </w:lvl>
    <w:lvl w:ilvl="5" w:tplc="8B746DA4" w:tentative="1">
      <w:start w:val="1"/>
      <w:numFmt w:val="bullet"/>
      <w:lvlText w:val=""/>
      <w:lvlJc w:val="left"/>
      <w:pPr>
        <w:ind w:left="4680" w:hanging="360"/>
      </w:pPr>
      <w:rPr>
        <w:rFonts w:ascii="Wingdings" w:hAnsi="Wingdings" w:hint="default"/>
      </w:rPr>
    </w:lvl>
    <w:lvl w:ilvl="6" w:tplc="96EA2758" w:tentative="1">
      <w:start w:val="1"/>
      <w:numFmt w:val="bullet"/>
      <w:lvlText w:val=""/>
      <w:lvlJc w:val="left"/>
      <w:pPr>
        <w:ind w:left="5400" w:hanging="360"/>
      </w:pPr>
      <w:rPr>
        <w:rFonts w:ascii="Symbol" w:hAnsi="Symbol" w:hint="default"/>
      </w:rPr>
    </w:lvl>
    <w:lvl w:ilvl="7" w:tplc="E9284084" w:tentative="1">
      <w:start w:val="1"/>
      <w:numFmt w:val="bullet"/>
      <w:lvlText w:val="o"/>
      <w:lvlJc w:val="left"/>
      <w:pPr>
        <w:ind w:left="6120" w:hanging="360"/>
      </w:pPr>
      <w:rPr>
        <w:rFonts w:ascii="Courier New" w:hAnsi="Courier New" w:hint="default"/>
      </w:rPr>
    </w:lvl>
    <w:lvl w:ilvl="8" w:tplc="9A344240" w:tentative="1">
      <w:start w:val="1"/>
      <w:numFmt w:val="bullet"/>
      <w:lvlText w:val=""/>
      <w:lvlJc w:val="left"/>
      <w:pPr>
        <w:ind w:left="6840" w:hanging="360"/>
      </w:pPr>
      <w:rPr>
        <w:rFonts w:ascii="Wingdings" w:hAnsi="Wingdings" w:hint="default"/>
      </w:rPr>
    </w:lvl>
  </w:abstractNum>
  <w:abstractNum w:abstractNumId="19" w15:restartNumberingAfterBreak="0">
    <w:nsid w:val="416486F4"/>
    <w:multiLevelType w:val="hybridMultilevel"/>
    <w:tmpl w:val="46D842D8"/>
    <w:lvl w:ilvl="0" w:tplc="BC967496">
      <w:start w:val="1"/>
      <w:numFmt w:val="bullet"/>
      <w:lvlText w:val=""/>
      <w:lvlJc w:val="left"/>
      <w:pPr>
        <w:ind w:left="1068" w:hanging="360"/>
      </w:pPr>
      <w:rPr>
        <w:rFonts w:ascii="Wingdings" w:hAnsi="Wingdings" w:hint="default"/>
      </w:rPr>
    </w:lvl>
    <w:lvl w:ilvl="1" w:tplc="2ED28C5C">
      <w:start w:val="1"/>
      <w:numFmt w:val="bullet"/>
      <w:lvlText w:val="o"/>
      <w:lvlJc w:val="left"/>
      <w:pPr>
        <w:ind w:left="1788" w:hanging="360"/>
      </w:pPr>
      <w:rPr>
        <w:rFonts w:ascii="Courier New" w:hAnsi="Courier New" w:hint="default"/>
      </w:rPr>
    </w:lvl>
    <w:lvl w:ilvl="2" w:tplc="40B2410E">
      <w:start w:val="1"/>
      <w:numFmt w:val="bullet"/>
      <w:lvlText w:val=""/>
      <w:lvlJc w:val="left"/>
      <w:pPr>
        <w:ind w:left="2508" w:hanging="360"/>
      </w:pPr>
      <w:rPr>
        <w:rFonts w:ascii="Wingdings" w:hAnsi="Wingdings" w:hint="default"/>
      </w:rPr>
    </w:lvl>
    <w:lvl w:ilvl="3" w:tplc="45B82022">
      <w:start w:val="1"/>
      <w:numFmt w:val="bullet"/>
      <w:lvlText w:val=""/>
      <w:lvlJc w:val="left"/>
      <w:pPr>
        <w:ind w:left="3228" w:hanging="360"/>
      </w:pPr>
      <w:rPr>
        <w:rFonts w:ascii="Symbol" w:hAnsi="Symbol" w:hint="default"/>
      </w:rPr>
    </w:lvl>
    <w:lvl w:ilvl="4" w:tplc="283026F0">
      <w:start w:val="1"/>
      <w:numFmt w:val="bullet"/>
      <w:lvlText w:val="o"/>
      <w:lvlJc w:val="left"/>
      <w:pPr>
        <w:ind w:left="3948" w:hanging="360"/>
      </w:pPr>
      <w:rPr>
        <w:rFonts w:ascii="Courier New" w:hAnsi="Courier New" w:hint="default"/>
      </w:rPr>
    </w:lvl>
    <w:lvl w:ilvl="5" w:tplc="2C18162A">
      <w:start w:val="1"/>
      <w:numFmt w:val="bullet"/>
      <w:lvlText w:val=""/>
      <w:lvlJc w:val="left"/>
      <w:pPr>
        <w:ind w:left="4668" w:hanging="360"/>
      </w:pPr>
      <w:rPr>
        <w:rFonts w:ascii="Wingdings" w:hAnsi="Wingdings" w:hint="default"/>
      </w:rPr>
    </w:lvl>
    <w:lvl w:ilvl="6" w:tplc="B8E8246C">
      <w:start w:val="1"/>
      <w:numFmt w:val="bullet"/>
      <w:lvlText w:val=""/>
      <w:lvlJc w:val="left"/>
      <w:pPr>
        <w:ind w:left="5388" w:hanging="360"/>
      </w:pPr>
      <w:rPr>
        <w:rFonts w:ascii="Symbol" w:hAnsi="Symbol" w:hint="default"/>
      </w:rPr>
    </w:lvl>
    <w:lvl w:ilvl="7" w:tplc="C30AEEC6">
      <w:start w:val="1"/>
      <w:numFmt w:val="bullet"/>
      <w:lvlText w:val="o"/>
      <w:lvlJc w:val="left"/>
      <w:pPr>
        <w:ind w:left="6108" w:hanging="360"/>
      </w:pPr>
      <w:rPr>
        <w:rFonts w:ascii="Courier New" w:hAnsi="Courier New" w:hint="default"/>
      </w:rPr>
    </w:lvl>
    <w:lvl w:ilvl="8" w:tplc="A42CB922">
      <w:start w:val="1"/>
      <w:numFmt w:val="bullet"/>
      <w:lvlText w:val=""/>
      <w:lvlJc w:val="left"/>
      <w:pPr>
        <w:ind w:left="6828" w:hanging="360"/>
      </w:pPr>
      <w:rPr>
        <w:rFonts w:ascii="Wingdings" w:hAnsi="Wingdings" w:hint="default"/>
      </w:rPr>
    </w:lvl>
  </w:abstractNum>
  <w:abstractNum w:abstractNumId="20" w15:restartNumberingAfterBreak="0">
    <w:nsid w:val="4429E75C"/>
    <w:multiLevelType w:val="hybridMultilevel"/>
    <w:tmpl w:val="F4EEF930"/>
    <w:lvl w:ilvl="0" w:tplc="2BBC21E4">
      <w:start w:val="1"/>
      <w:numFmt w:val="bullet"/>
      <w:lvlText w:val=""/>
      <w:lvlJc w:val="left"/>
      <w:pPr>
        <w:ind w:left="720" w:hanging="360"/>
      </w:pPr>
      <w:rPr>
        <w:rFonts w:ascii="Symbol" w:hAnsi="Symbol" w:hint="default"/>
      </w:rPr>
    </w:lvl>
    <w:lvl w:ilvl="1" w:tplc="6EA07884">
      <w:start w:val="1"/>
      <w:numFmt w:val="bullet"/>
      <w:lvlText w:val="o"/>
      <w:lvlJc w:val="left"/>
      <w:pPr>
        <w:ind w:left="1440" w:hanging="360"/>
      </w:pPr>
      <w:rPr>
        <w:rFonts w:ascii="Courier New" w:hAnsi="Courier New" w:hint="default"/>
      </w:rPr>
    </w:lvl>
    <w:lvl w:ilvl="2" w:tplc="F0EE8FE6">
      <w:start w:val="1"/>
      <w:numFmt w:val="bullet"/>
      <w:lvlText w:val=""/>
      <w:lvlJc w:val="left"/>
      <w:pPr>
        <w:ind w:left="2160" w:hanging="360"/>
      </w:pPr>
      <w:rPr>
        <w:rFonts w:ascii="Wingdings" w:hAnsi="Wingdings" w:hint="default"/>
      </w:rPr>
    </w:lvl>
    <w:lvl w:ilvl="3" w:tplc="CE5C3C1E">
      <w:start w:val="1"/>
      <w:numFmt w:val="bullet"/>
      <w:lvlText w:val=""/>
      <w:lvlJc w:val="left"/>
      <w:pPr>
        <w:ind w:left="2880" w:hanging="360"/>
      </w:pPr>
      <w:rPr>
        <w:rFonts w:ascii="Symbol" w:hAnsi="Symbol" w:hint="default"/>
      </w:rPr>
    </w:lvl>
    <w:lvl w:ilvl="4" w:tplc="A600C7FC">
      <w:start w:val="1"/>
      <w:numFmt w:val="bullet"/>
      <w:lvlText w:val="o"/>
      <w:lvlJc w:val="left"/>
      <w:pPr>
        <w:ind w:left="3600" w:hanging="360"/>
      </w:pPr>
      <w:rPr>
        <w:rFonts w:ascii="Courier New" w:hAnsi="Courier New" w:hint="default"/>
      </w:rPr>
    </w:lvl>
    <w:lvl w:ilvl="5" w:tplc="CC94CD18">
      <w:start w:val="1"/>
      <w:numFmt w:val="bullet"/>
      <w:lvlText w:val=""/>
      <w:lvlJc w:val="left"/>
      <w:pPr>
        <w:ind w:left="4320" w:hanging="360"/>
      </w:pPr>
      <w:rPr>
        <w:rFonts w:ascii="Wingdings" w:hAnsi="Wingdings" w:hint="default"/>
      </w:rPr>
    </w:lvl>
    <w:lvl w:ilvl="6" w:tplc="9712FC82">
      <w:start w:val="1"/>
      <w:numFmt w:val="bullet"/>
      <w:lvlText w:val=""/>
      <w:lvlJc w:val="left"/>
      <w:pPr>
        <w:ind w:left="5040" w:hanging="360"/>
      </w:pPr>
      <w:rPr>
        <w:rFonts w:ascii="Symbol" w:hAnsi="Symbol" w:hint="default"/>
      </w:rPr>
    </w:lvl>
    <w:lvl w:ilvl="7" w:tplc="A3E62A82">
      <w:start w:val="1"/>
      <w:numFmt w:val="bullet"/>
      <w:lvlText w:val="o"/>
      <w:lvlJc w:val="left"/>
      <w:pPr>
        <w:ind w:left="5760" w:hanging="360"/>
      </w:pPr>
      <w:rPr>
        <w:rFonts w:ascii="Courier New" w:hAnsi="Courier New" w:hint="default"/>
      </w:rPr>
    </w:lvl>
    <w:lvl w:ilvl="8" w:tplc="28F8375E">
      <w:start w:val="1"/>
      <w:numFmt w:val="bullet"/>
      <w:lvlText w:val=""/>
      <w:lvlJc w:val="left"/>
      <w:pPr>
        <w:ind w:left="6480" w:hanging="360"/>
      </w:pPr>
      <w:rPr>
        <w:rFonts w:ascii="Wingdings" w:hAnsi="Wingdings" w:hint="default"/>
      </w:rPr>
    </w:lvl>
  </w:abstractNum>
  <w:abstractNum w:abstractNumId="21" w15:restartNumberingAfterBreak="0">
    <w:nsid w:val="45BD1A1B"/>
    <w:multiLevelType w:val="hybridMultilevel"/>
    <w:tmpl w:val="8C8AF33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8CF8C0D"/>
    <w:multiLevelType w:val="hybridMultilevel"/>
    <w:tmpl w:val="7ADA5F80"/>
    <w:lvl w:ilvl="0" w:tplc="0C902E14">
      <w:start w:val="1"/>
      <w:numFmt w:val="bullet"/>
      <w:lvlText w:val=""/>
      <w:lvlJc w:val="left"/>
      <w:pPr>
        <w:ind w:left="720" w:hanging="360"/>
      </w:pPr>
      <w:rPr>
        <w:rFonts w:ascii="Symbol" w:hAnsi="Symbol" w:hint="default"/>
      </w:rPr>
    </w:lvl>
    <w:lvl w:ilvl="1" w:tplc="08A4D840">
      <w:start w:val="1"/>
      <w:numFmt w:val="bullet"/>
      <w:lvlText w:val="o"/>
      <w:lvlJc w:val="left"/>
      <w:pPr>
        <w:ind w:left="1440" w:hanging="360"/>
      </w:pPr>
      <w:rPr>
        <w:rFonts w:ascii="Courier New" w:hAnsi="Courier New" w:hint="default"/>
      </w:rPr>
    </w:lvl>
    <w:lvl w:ilvl="2" w:tplc="D0A2927E">
      <w:start w:val="1"/>
      <w:numFmt w:val="bullet"/>
      <w:lvlText w:val=""/>
      <w:lvlJc w:val="left"/>
      <w:pPr>
        <w:ind w:left="2160" w:hanging="360"/>
      </w:pPr>
      <w:rPr>
        <w:rFonts w:ascii="Wingdings" w:hAnsi="Wingdings" w:hint="default"/>
      </w:rPr>
    </w:lvl>
    <w:lvl w:ilvl="3" w:tplc="56CC51BA">
      <w:start w:val="1"/>
      <w:numFmt w:val="bullet"/>
      <w:lvlText w:val=""/>
      <w:lvlJc w:val="left"/>
      <w:pPr>
        <w:ind w:left="2880" w:hanging="360"/>
      </w:pPr>
      <w:rPr>
        <w:rFonts w:ascii="Symbol" w:hAnsi="Symbol" w:hint="default"/>
      </w:rPr>
    </w:lvl>
    <w:lvl w:ilvl="4" w:tplc="B44AEC80">
      <w:start w:val="1"/>
      <w:numFmt w:val="bullet"/>
      <w:lvlText w:val="o"/>
      <w:lvlJc w:val="left"/>
      <w:pPr>
        <w:ind w:left="3600" w:hanging="360"/>
      </w:pPr>
      <w:rPr>
        <w:rFonts w:ascii="Courier New" w:hAnsi="Courier New" w:hint="default"/>
      </w:rPr>
    </w:lvl>
    <w:lvl w:ilvl="5" w:tplc="AEBAAE1E">
      <w:start w:val="1"/>
      <w:numFmt w:val="bullet"/>
      <w:lvlText w:val=""/>
      <w:lvlJc w:val="left"/>
      <w:pPr>
        <w:ind w:left="4320" w:hanging="360"/>
      </w:pPr>
      <w:rPr>
        <w:rFonts w:ascii="Wingdings" w:hAnsi="Wingdings" w:hint="default"/>
      </w:rPr>
    </w:lvl>
    <w:lvl w:ilvl="6" w:tplc="485C8714">
      <w:start w:val="1"/>
      <w:numFmt w:val="bullet"/>
      <w:lvlText w:val=""/>
      <w:lvlJc w:val="left"/>
      <w:pPr>
        <w:ind w:left="5040" w:hanging="360"/>
      </w:pPr>
      <w:rPr>
        <w:rFonts w:ascii="Symbol" w:hAnsi="Symbol" w:hint="default"/>
      </w:rPr>
    </w:lvl>
    <w:lvl w:ilvl="7" w:tplc="AF28255E">
      <w:start w:val="1"/>
      <w:numFmt w:val="bullet"/>
      <w:lvlText w:val="o"/>
      <w:lvlJc w:val="left"/>
      <w:pPr>
        <w:ind w:left="5760" w:hanging="360"/>
      </w:pPr>
      <w:rPr>
        <w:rFonts w:ascii="Courier New" w:hAnsi="Courier New" w:hint="default"/>
      </w:rPr>
    </w:lvl>
    <w:lvl w:ilvl="8" w:tplc="E6A4D950">
      <w:start w:val="1"/>
      <w:numFmt w:val="bullet"/>
      <w:lvlText w:val=""/>
      <w:lvlJc w:val="left"/>
      <w:pPr>
        <w:ind w:left="6480" w:hanging="360"/>
      </w:pPr>
      <w:rPr>
        <w:rFonts w:ascii="Wingdings" w:hAnsi="Wingdings" w:hint="default"/>
      </w:rPr>
    </w:lvl>
  </w:abstractNum>
  <w:abstractNum w:abstractNumId="23" w15:restartNumberingAfterBreak="0">
    <w:nsid w:val="4A6F08DE"/>
    <w:multiLevelType w:val="hybridMultilevel"/>
    <w:tmpl w:val="C0868C06"/>
    <w:lvl w:ilvl="0" w:tplc="5244532E">
      <w:start w:val="1"/>
      <w:numFmt w:val="bullet"/>
      <w:lvlText w:val=""/>
      <w:lvlJc w:val="left"/>
      <w:pPr>
        <w:ind w:left="720" w:hanging="360"/>
      </w:pPr>
      <w:rPr>
        <w:rFonts w:ascii="Symbol" w:hAnsi="Symbol" w:hint="default"/>
      </w:rPr>
    </w:lvl>
    <w:lvl w:ilvl="1" w:tplc="645EFCC4">
      <w:start w:val="1"/>
      <w:numFmt w:val="bullet"/>
      <w:lvlText w:val="o"/>
      <w:lvlJc w:val="left"/>
      <w:pPr>
        <w:ind w:left="1440" w:hanging="360"/>
      </w:pPr>
      <w:rPr>
        <w:rFonts w:ascii="Courier New" w:hAnsi="Courier New" w:hint="default"/>
      </w:rPr>
    </w:lvl>
    <w:lvl w:ilvl="2" w:tplc="ADA4D9DC">
      <w:start w:val="1"/>
      <w:numFmt w:val="bullet"/>
      <w:lvlText w:val=""/>
      <w:lvlJc w:val="left"/>
      <w:pPr>
        <w:ind w:left="2160" w:hanging="360"/>
      </w:pPr>
      <w:rPr>
        <w:rFonts w:ascii="Wingdings" w:hAnsi="Wingdings" w:hint="default"/>
      </w:rPr>
    </w:lvl>
    <w:lvl w:ilvl="3" w:tplc="71BCDC20">
      <w:start w:val="1"/>
      <w:numFmt w:val="bullet"/>
      <w:lvlText w:val=""/>
      <w:lvlJc w:val="left"/>
      <w:pPr>
        <w:ind w:left="2880" w:hanging="360"/>
      </w:pPr>
      <w:rPr>
        <w:rFonts w:ascii="Symbol" w:hAnsi="Symbol" w:hint="default"/>
      </w:rPr>
    </w:lvl>
    <w:lvl w:ilvl="4" w:tplc="71228046">
      <w:start w:val="1"/>
      <w:numFmt w:val="bullet"/>
      <w:lvlText w:val="o"/>
      <w:lvlJc w:val="left"/>
      <w:pPr>
        <w:ind w:left="3600" w:hanging="360"/>
      </w:pPr>
      <w:rPr>
        <w:rFonts w:ascii="Courier New" w:hAnsi="Courier New" w:hint="default"/>
      </w:rPr>
    </w:lvl>
    <w:lvl w:ilvl="5" w:tplc="66D8E334">
      <w:start w:val="1"/>
      <w:numFmt w:val="bullet"/>
      <w:lvlText w:val=""/>
      <w:lvlJc w:val="left"/>
      <w:pPr>
        <w:ind w:left="4320" w:hanging="360"/>
      </w:pPr>
      <w:rPr>
        <w:rFonts w:ascii="Wingdings" w:hAnsi="Wingdings" w:hint="default"/>
      </w:rPr>
    </w:lvl>
    <w:lvl w:ilvl="6" w:tplc="E6F62470">
      <w:start w:val="1"/>
      <w:numFmt w:val="bullet"/>
      <w:lvlText w:val=""/>
      <w:lvlJc w:val="left"/>
      <w:pPr>
        <w:ind w:left="5040" w:hanging="360"/>
      </w:pPr>
      <w:rPr>
        <w:rFonts w:ascii="Symbol" w:hAnsi="Symbol" w:hint="default"/>
      </w:rPr>
    </w:lvl>
    <w:lvl w:ilvl="7" w:tplc="5FD26E5C">
      <w:start w:val="1"/>
      <w:numFmt w:val="bullet"/>
      <w:lvlText w:val="o"/>
      <w:lvlJc w:val="left"/>
      <w:pPr>
        <w:ind w:left="5760" w:hanging="360"/>
      </w:pPr>
      <w:rPr>
        <w:rFonts w:ascii="Courier New" w:hAnsi="Courier New" w:hint="default"/>
      </w:rPr>
    </w:lvl>
    <w:lvl w:ilvl="8" w:tplc="3CAC12FC">
      <w:start w:val="1"/>
      <w:numFmt w:val="bullet"/>
      <w:lvlText w:val=""/>
      <w:lvlJc w:val="left"/>
      <w:pPr>
        <w:ind w:left="6480" w:hanging="360"/>
      </w:pPr>
      <w:rPr>
        <w:rFonts w:ascii="Wingdings" w:hAnsi="Wingdings" w:hint="default"/>
      </w:rPr>
    </w:lvl>
  </w:abstractNum>
  <w:abstractNum w:abstractNumId="24" w15:restartNumberingAfterBreak="0">
    <w:nsid w:val="50CB9D68"/>
    <w:multiLevelType w:val="hybridMultilevel"/>
    <w:tmpl w:val="3F8EBD90"/>
    <w:lvl w:ilvl="0" w:tplc="E85498FC">
      <w:start w:val="1"/>
      <w:numFmt w:val="bullet"/>
      <w:lvlText w:val=""/>
      <w:lvlJc w:val="left"/>
      <w:pPr>
        <w:ind w:left="720" w:hanging="360"/>
      </w:pPr>
      <w:rPr>
        <w:rFonts w:ascii="Symbol" w:hAnsi="Symbol" w:hint="default"/>
      </w:rPr>
    </w:lvl>
    <w:lvl w:ilvl="1" w:tplc="60D8CBE0">
      <w:start w:val="1"/>
      <w:numFmt w:val="bullet"/>
      <w:lvlText w:val="o"/>
      <w:lvlJc w:val="left"/>
      <w:pPr>
        <w:ind w:left="1440" w:hanging="360"/>
      </w:pPr>
      <w:rPr>
        <w:rFonts w:ascii="Courier New" w:hAnsi="Courier New" w:hint="default"/>
      </w:rPr>
    </w:lvl>
    <w:lvl w:ilvl="2" w:tplc="CC5EE832">
      <w:start w:val="1"/>
      <w:numFmt w:val="bullet"/>
      <w:lvlText w:val=""/>
      <w:lvlJc w:val="left"/>
      <w:pPr>
        <w:ind w:left="2160" w:hanging="360"/>
      </w:pPr>
      <w:rPr>
        <w:rFonts w:ascii="Wingdings" w:hAnsi="Wingdings" w:hint="default"/>
      </w:rPr>
    </w:lvl>
    <w:lvl w:ilvl="3" w:tplc="81041622">
      <w:start w:val="1"/>
      <w:numFmt w:val="bullet"/>
      <w:lvlText w:val=""/>
      <w:lvlJc w:val="left"/>
      <w:pPr>
        <w:ind w:left="2880" w:hanging="360"/>
      </w:pPr>
      <w:rPr>
        <w:rFonts w:ascii="Symbol" w:hAnsi="Symbol" w:hint="default"/>
      </w:rPr>
    </w:lvl>
    <w:lvl w:ilvl="4" w:tplc="7C72C568">
      <w:start w:val="1"/>
      <w:numFmt w:val="bullet"/>
      <w:lvlText w:val="o"/>
      <w:lvlJc w:val="left"/>
      <w:pPr>
        <w:ind w:left="3600" w:hanging="360"/>
      </w:pPr>
      <w:rPr>
        <w:rFonts w:ascii="Courier New" w:hAnsi="Courier New" w:hint="default"/>
      </w:rPr>
    </w:lvl>
    <w:lvl w:ilvl="5" w:tplc="A7CCB2B0">
      <w:start w:val="1"/>
      <w:numFmt w:val="bullet"/>
      <w:lvlText w:val=""/>
      <w:lvlJc w:val="left"/>
      <w:pPr>
        <w:ind w:left="4320" w:hanging="360"/>
      </w:pPr>
      <w:rPr>
        <w:rFonts w:ascii="Wingdings" w:hAnsi="Wingdings" w:hint="default"/>
      </w:rPr>
    </w:lvl>
    <w:lvl w:ilvl="6" w:tplc="8C0C137A">
      <w:start w:val="1"/>
      <w:numFmt w:val="bullet"/>
      <w:lvlText w:val=""/>
      <w:lvlJc w:val="left"/>
      <w:pPr>
        <w:ind w:left="5040" w:hanging="360"/>
      </w:pPr>
      <w:rPr>
        <w:rFonts w:ascii="Symbol" w:hAnsi="Symbol" w:hint="default"/>
      </w:rPr>
    </w:lvl>
    <w:lvl w:ilvl="7" w:tplc="7F42710C">
      <w:start w:val="1"/>
      <w:numFmt w:val="bullet"/>
      <w:lvlText w:val="o"/>
      <w:lvlJc w:val="left"/>
      <w:pPr>
        <w:ind w:left="5760" w:hanging="360"/>
      </w:pPr>
      <w:rPr>
        <w:rFonts w:ascii="Courier New" w:hAnsi="Courier New" w:hint="default"/>
      </w:rPr>
    </w:lvl>
    <w:lvl w:ilvl="8" w:tplc="322885DE">
      <w:start w:val="1"/>
      <w:numFmt w:val="bullet"/>
      <w:lvlText w:val=""/>
      <w:lvlJc w:val="left"/>
      <w:pPr>
        <w:ind w:left="6480" w:hanging="360"/>
      </w:pPr>
      <w:rPr>
        <w:rFonts w:ascii="Wingdings" w:hAnsi="Wingdings" w:hint="default"/>
      </w:rPr>
    </w:lvl>
  </w:abstractNum>
  <w:abstractNum w:abstractNumId="25" w15:restartNumberingAfterBreak="0">
    <w:nsid w:val="52641974"/>
    <w:multiLevelType w:val="multilevel"/>
    <w:tmpl w:val="CD1C3706"/>
    <w:lvl w:ilvl="0">
      <w:start w:val="1"/>
      <w:numFmt w:val="decimal"/>
      <w:pStyle w:val="Balk1"/>
      <w:lvlText w:val="%1."/>
      <w:lvlJc w:val="left"/>
      <w:pPr>
        <w:ind w:left="720" w:hanging="360"/>
      </w:pPr>
    </w:lvl>
    <w:lvl w:ilvl="1">
      <w:start w:val="1"/>
      <w:numFmt w:val="decimal"/>
      <w:pStyle w:val="Balk2"/>
      <w:lvlText w:val="%1.%2."/>
      <w:lvlJc w:val="left"/>
      <w:pPr>
        <w:ind w:left="720" w:hanging="360"/>
      </w:pPr>
    </w:lvl>
    <w:lvl w:ilvl="2">
      <w:start w:val="1"/>
      <w:numFmt w:val="decimal"/>
      <w:pStyle w:val="Balk3"/>
      <w:lvlText w:val="%1.%2.%3."/>
      <w:lvlJc w:val="left"/>
      <w:pPr>
        <w:ind w:left="1080" w:hanging="720"/>
      </w:pPr>
    </w:lvl>
    <w:lvl w:ilvl="3">
      <w:start w:val="1"/>
      <w:numFmt w:val="decimal"/>
      <w:pStyle w:val="Balk4"/>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6" w15:restartNumberingAfterBreak="0">
    <w:nsid w:val="53BE6712"/>
    <w:multiLevelType w:val="hybridMultilevel"/>
    <w:tmpl w:val="8860675C"/>
    <w:lvl w:ilvl="0" w:tplc="041F0001">
      <w:start w:val="1"/>
      <w:numFmt w:val="bullet"/>
      <w:lvlText w:val=""/>
      <w:lvlJc w:val="left"/>
      <w:pPr>
        <w:ind w:left="1264" w:hanging="360"/>
      </w:pPr>
      <w:rPr>
        <w:rFonts w:ascii="Symbol" w:hAnsi="Symbol" w:hint="default"/>
      </w:rPr>
    </w:lvl>
    <w:lvl w:ilvl="1" w:tplc="041F0003" w:tentative="1">
      <w:start w:val="1"/>
      <w:numFmt w:val="bullet"/>
      <w:lvlText w:val="o"/>
      <w:lvlJc w:val="left"/>
      <w:pPr>
        <w:ind w:left="1984" w:hanging="360"/>
      </w:pPr>
      <w:rPr>
        <w:rFonts w:ascii="Courier New" w:hAnsi="Courier New" w:cs="Courier New" w:hint="default"/>
      </w:rPr>
    </w:lvl>
    <w:lvl w:ilvl="2" w:tplc="041F0005" w:tentative="1">
      <w:start w:val="1"/>
      <w:numFmt w:val="bullet"/>
      <w:lvlText w:val=""/>
      <w:lvlJc w:val="left"/>
      <w:pPr>
        <w:ind w:left="2704" w:hanging="360"/>
      </w:pPr>
      <w:rPr>
        <w:rFonts w:ascii="Wingdings" w:hAnsi="Wingdings" w:hint="default"/>
      </w:rPr>
    </w:lvl>
    <w:lvl w:ilvl="3" w:tplc="041F0001" w:tentative="1">
      <w:start w:val="1"/>
      <w:numFmt w:val="bullet"/>
      <w:lvlText w:val=""/>
      <w:lvlJc w:val="left"/>
      <w:pPr>
        <w:ind w:left="3424" w:hanging="360"/>
      </w:pPr>
      <w:rPr>
        <w:rFonts w:ascii="Symbol" w:hAnsi="Symbol" w:hint="default"/>
      </w:rPr>
    </w:lvl>
    <w:lvl w:ilvl="4" w:tplc="041F0003" w:tentative="1">
      <w:start w:val="1"/>
      <w:numFmt w:val="bullet"/>
      <w:lvlText w:val="o"/>
      <w:lvlJc w:val="left"/>
      <w:pPr>
        <w:ind w:left="4144" w:hanging="360"/>
      </w:pPr>
      <w:rPr>
        <w:rFonts w:ascii="Courier New" w:hAnsi="Courier New" w:cs="Courier New" w:hint="default"/>
      </w:rPr>
    </w:lvl>
    <w:lvl w:ilvl="5" w:tplc="041F0005" w:tentative="1">
      <w:start w:val="1"/>
      <w:numFmt w:val="bullet"/>
      <w:lvlText w:val=""/>
      <w:lvlJc w:val="left"/>
      <w:pPr>
        <w:ind w:left="4864" w:hanging="360"/>
      </w:pPr>
      <w:rPr>
        <w:rFonts w:ascii="Wingdings" w:hAnsi="Wingdings" w:hint="default"/>
      </w:rPr>
    </w:lvl>
    <w:lvl w:ilvl="6" w:tplc="041F0001" w:tentative="1">
      <w:start w:val="1"/>
      <w:numFmt w:val="bullet"/>
      <w:lvlText w:val=""/>
      <w:lvlJc w:val="left"/>
      <w:pPr>
        <w:ind w:left="5584" w:hanging="360"/>
      </w:pPr>
      <w:rPr>
        <w:rFonts w:ascii="Symbol" w:hAnsi="Symbol" w:hint="default"/>
      </w:rPr>
    </w:lvl>
    <w:lvl w:ilvl="7" w:tplc="041F0003" w:tentative="1">
      <w:start w:val="1"/>
      <w:numFmt w:val="bullet"/>
      <w:lvlText w:val="o"/>
      <w:lvlJc w:val="left"/>
      <w:pPr>
        <w:ind w:left="6304" w:hanging="360"/>
      </w:pPr>
      <w:rPr>
        <w:rFonts w:ascii="Courier New" w:hAnsi="Courier New" w:cs="Courier New" w:hint="default"/>
      </w:rPr>
    </w:lvl>
    <w:lvl w:ilvl="8" w:tplc="041F0005" w:tentative="1">
      <w:start w:val="1"/>
      <w:numFmt w:val="bullet"/>
      <w:lvlText w:val=""/>
      <w:lvlJc w:val="left"/>
      <w:pPr>
        <w:ind w:left="7024" w:hanging="360"/>
      </w:pPr>
      <w:rPr>
        <w:rFonts w:ascii="Wingdings" w:hAnsi="Wingdings" w:hint="default"/>
      </w:rPr>
    </w:lvl>
  </w:abstractNum>
  <w:abstractNum w:abstractNumId="27" w15:restartNumberingAfterBreak="0">
    <w:nsid w:val="549B001F"/>
    <w:multiLevelType w:val="hybridMultilevel"/>
    <w:tmpl w:val="F9FAAB96"/>
    <w:lvl w:ilvl="0" w:tplc="FFFFFFFF">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C3D6390"/>
    <w:multiLevelType w:val="multilevel"/>
    <w:tmpl w:val="83F2630C"/>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29" w15:restartNumberingAfterBreak="0">
    <w:nsid w:val="5D294F38"/>
    <w:multiLevelType w:val="hybridMultilevel"/>
    <w:tmpl w:val="7AA22FE6"/>
    <w:lvl w:ilvl="0" w:tplc="15F60666">
      <w:start w:val="1"/>
      <w:numFmt w:val="bullet"/>
      <w:lvlText w:val=""/>
      <w:lvlJc w:val="left"/>
      <w:pPr>
        <w:ind w:left="720" w:hanging="360"/>
      </w:pPr>
      <w:rPr>
        <w:rFonts w:ascii="Symbol" w:hAnsi="Symbol" w:hint="default"/>
      </w:rPr>
    </w:lvl>
    <w:lvl w:ilvl="1" w:tplc="D3A868C8">
      <w:start w:val="1"/>
      <w:numFmt w:val="bullet"/>
      <w:lvlText w:val="o"/>
      <w:lvlJc w:val="left"/>
      <w:pPr>
        <w:ind w:left="1440" w:hanging="360"/>
      </w:pPr>
      <w:rPr>
        <w:rFonts w:ascii="Courier New" w:hAnsi="Courier New" w:hint="default"/>
      </w:rPr>
    </w:lvl>
    <w:lvl w:ilvl="2" w:tplc="62721350">
      <w:start w:val="1"/>
      <w:numFmt w:val="bullet"/>
      <w:lvlText w:val=""/>
      <w:lvlJc w:val="left"/>
      <w:pPr>
        <w:ind w:left="2160" w:hanging="360"/>
      </w:pPr>
      <w:rPr>
        <w:rFonts w:ascii="Wingdings" w:hAnsi="Wingdings" w:hint="default"/>
      </w:rPr>
    </w:lvl>
    <w:lvl w:ilvl="3" w:tplc="3DB23DF0">
      <w:start w:val="1"/>
      <w:numFmt w:val="bullet"/>
      <w:lvlText w:val=""/>
      <w:lvlJc w:val="left"/>
      <w:pPr>
        <w:ind w:left="2880" w:hanging="360"/>
      </w:pPr>
      <w:rPr>
        <w:rFonts w:ascii="Symbol" w:hAnsi="Symbol" w:hint="default"/>
      </w:rPr>
    </w:lvl>
    <w:lvl w:ilvl="4" w:tplc="758CFA46">
      <w:start w:val="1"/>
      <w:numFmt w:val="bullet"/>
      <w:lvlText w:val="o"/>
      <w:lvlJc w:val="left"/>
      <w:pPr>
        <w:ind w:left="3600" w:hanging="360"/>
      </w:pPr>
      <w:rPr>
        <w:rFonts w:ascii="Courier New" w:hAnsi="Courier New" w:hint="default"/>
      </w:rPr>
    </w:lvl>
    <w:lvl w:ilvl="5" w:tplc="0DFE4100">
      <w:start w:val="1"/>
      <w:numFmt w:val="bullet"/>
      <w:lvlText w:val=""/>
      <w:lvlJc w:val="left"/>
      <w:pPr>
        <w:ind w:left="4320" w:hanging="360"/>
      </w:pPr>
      <w:rPr>
        <w:rFonts w:ascii="Wingdings" w:hAnsi="Wingdings" w:hint="default"/>
      </w:rPr>
    </w:lvl>
    <w:lvl w:ilvl="6" w:tplc="F3D4A33A">
      <w:start w:val="1"/>
      <w:numFmt w:val="bullet"/>
      <w:lvlText w:val=""/>
      <w:lvlJc w:val="left"/>
      <w:pPr>
        <w:ind w:left="5040" w:hanging="360"/>
      </w:pPr>
      <w:rPr>
        <w:rFonts w:ascii="Symbol" w:hAnsi="Symbol" w:hint="default"/>
      </w:rPr>
    </w:lvl>
    <w:lvl w:ilvl="7" w:tplc="9998EF84">
      <w:start w:val="1"/>
      <w:numFmt w:val="bullet"/>
      <w:lvlText w:val="o"/>
      <w:lvlJc w:val="left"/>
      <w:pPr>
        <w:ind w:left="5760" w:hanging="360"/>
      </w:pPr>
      <w:rPr>
        <w:rFonts w:ascii="Courier New" w:hAnsi="Courier New" w:hint="default"/>
      </w:rPr>
    </w:lvl>
    <w:lvl w:ilvl="8" w:tplc="305CA4E6">
      <w:start w:val="1"/>
      <w:numFmt w:val="bullet"/>
      <w:lvlText w:val=""/>
      <w:lvlJc w:val="left"/>
      <w:pPr>
        <w:ind w:left="6480" w:hanging="360"/>
      </w:pPr>
      <w:rPr>
        <w:rFonts w:ascii="Wingdings" w:hAnsi="Wingdings" w:hint="default"/>
      </w:rPr>
    </w:lvl>
  </w:abstractNum>
  <w:abstractNum w:abstractNumId="30" w15:restartNumberingAfterBreak="0">
    <w:nsid w:val="5DD3298E"/>
    <w:multiLevelType w:val="multilevel"/>
    <w:tmpl w:val="E85CD628"/>
    <w:lvl w:ilvl="0">
      <w:start w:val="2"/>
      <w:numFmt w:val="decimal"/>
      <w:lvlText w:val="%1."/>
      <w:lvlJc w:val="left"/>
      <w:pPr>
        <w:ind w:left="408" w:hanging="408"/>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1" w15:restartNumberingAfterBreak="0">
    <w:nsid w:val="5E327C77"/>
    <w:multiLevelType w:val="hybridMultilevel"/>
    <w:tmpl w:val="466040F6"/>
    <w:lvl w:ilvl="0" w:tplc="041F000D">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08049A4"/>
    <w:multiLevelType w:val="multilevel"/>
    <w:tmpl w:val="427041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0881961"/>
    <w:multiLevelType w:val="hybridMultilevel"/>
    <w:tmpl w:val="8A2C5870"/>
    <w:lvl w:ilvl="0" w:tplc="1EB67CB6">
      <w:start w:val="1"/>
      <w:numFmt w:val="bullet"/>
      <w:lvlText w:val=""/>
      <w:lvlJc w:val="left"/>
      <w:pPr>
        <w:ind w:left="720" w:hanging="360"/>
      </w:pPr>
      <w:rPr>
        <w:rFonts w:ascii="Symbol" w:hAnsi="Symbol" w:hint="default"/>
      </w:rPr>
    </w:lvl>
    <w:lvl w:ilvl="1" w:tplc="B2DAEF4C">
      <w:start w:val="1"/>
      <w:numFmt w:val="bullet"/>
      <w:lvlText w:val="o"/>
      <w:lvlJc w:val="left"/>
      <w:pPr>
        <w:ind w:left="1440" w:hanging="360"/>
      </w:pPr>
      <w:rPr>
        <w:rFonts w:ascii="Courier New" w:hAnsi="Courier New" w:hint="default"/>
      </w:rPr>
    </w:lvl>
    <w:lvl w:ilvl="2" w:tplc="F190AE6C">
      <w:start w:val="1"/>
      <w:numFmt w:val="bullet"/>
      <w:lvlText w:val=""/>
      <w:lvlJc w:val="left"/>
      <w:pPr>
        <w:ind w:left="2160" w:hanging="360"/>
      </w:pPr>
      <w:rPr>
        <w:rFonts w:ascii="Wingdings" w:hAnsi="Wingdings" w:hint="default"/>
      </w:rPr>
    </w:lvl>
    <w:lvl w:ilvl="3" w:tplc="E6864CC4">
      <w:start w:val="1"/>
      <w:numFmt w:val="bullet"/>
      <w:lvlText w:val=""/>
      <w:lvlJc w:val="left"/>
      <w:pPr>
        <w:ind w:left="2880" w:hanging="360"/>
      </w:pPr>
      <w:rPr>
        <w:rFonts w:ascii="Symbol" w:hAnsi="Symbol" w:hint="default"/>
      </w:rPr>
    </w:lvl>
    <w:lvl w:ilvl="4" w:tplc="5990559A">
      <w:start w:val="1"/>
      <w:numFmt w:val="bullet"/>
      <w:lvlText w:val="o"/>
      <w:lvlJc w:val="left"/>
      <w:pPr>
        <w:ind w:left="3600" w:hanging="360"/>
      </w:pPr>
      <w:rPr>
        <w:rFonts w:ascii="Courier New" w:hAnsi="Courier New" w:hint="default"/>
      </w:rPr>
    </w:lvl>
    <w:lvl w:ilvl="5" w:tplc="45206AC4">
      <w:start w:val="1"/>
      <w:numFmt w:val="bullet"/>
      <w:lvlText w:val=""/>
      <w:lvlJc w:val="left"/>
      <w:pPr>
        <w:ind w:left="4320" w:hanging="360"/>
      </w:pPr>
      <w:rPr>
        <w:rFonts w:ascii="Wingdings" w:hAnsi="Wingdings" w:hint="default"/>
      </w:rPr>
    </w:lvl>
    <w:lvl w:ilvl="6" w:tplc="64C8CFC0">
      <w:start w:val="1"/>
      <w:numFmt w:val="bullet"/>
      <w:lvlText w:val=""/>
      <w:lvlJc w:val="left"/>
      <w:pPr>
        <w:ind w:left="5040" w:hanging="360"/>
      </w:pPr>
      <w:rPr>
        <w:rFonts w:ascii="Symbol" w:hAnsi="Symbol" w:hint="default"/>
      </w:rPr>
    </w:lvl>
    <w:lvl w:ilvl="7" w:tplc="B0229658">
      <w:start w:val="1"/>
      <w:numFmt w:val="bullet"/>
      <w:lvlText w:val="o"/>
      <w:lvlJc w:val="left"/>
      <w:pPr>
        <w:ind w:left="5760" w:hanging="360"/>
      </w:pPr>
      <w:rPr>
        <w:rFonts w:ascii="Courier New" w:hAnsi="Courier New" w:hint="default"/>
      </w:rPr>
    </w:lvl>
    <w:lvl w:ilvl="8" w:tplc="399EEE1E">
      <w:start w:val="1"/>
      <w:numFmt w:val="bullet"/>
      <w:lvlText w:val=""/>
      <w:lvlJc w:val="left"/>
      <w:pPr>
        <w:ind w:left="6480" w:hanging="360"/>
      </w:pPr>
      <w:rPr>
        <w:rFonts w:ascii="Wingdings" w:hAnsi="Wingdings" w:hint="default"/>
      </w:rPr>
    </w:lvl>
  </w:abstractNum>
  <w:abstractNum w:abstractNumId="34" w15:restartNumberingAfterBreak="0">
    <w:nsid w:val="6A0D98A0"/>
    <w:multiLevelType w:val="hybridMultilevel"/>
    <w:tmpl w:val="F4424EC6"/>
    <w:lvl w:ilvl="0" w:tplc="630065A8">
      <w:start w:val="1"/>
      <w:numFmt w:val="bullet"/>
      <w:lvlText w:val=""/>
      <w:lvlJc w:val="left"/>
      <w:pPr>
        <w:ind w:left="720" w:hanging="360"/>
      </w:pPr>
      <w:rPr>
        <w:rFonts w:ascii="Symbol" w:hAnsi="Symbol" w:hint="default"/>
      </w:rPr>
    </w:lvl>
    <w:lvl w:ilvl="1" w:tplc="69C6339E">
      <w:start w:val="1"/>
      <w:numFmt w:val="bullet"/>
      <w:lvlText w:val="o"/>
      <w:lvlJc w:val="left"/>
      <w:pPr>
        <w:ind w:left="1440" w:hanging="360"/>
      </w:pPr>
      <w:rPr>
        <w:rFonts w:ascii="Courier New" w:hAnsi="Courier New" w:hint="default"/>
      </w:rPr>
    </w:lvl>
    <w:lvl w:ilvl="2" w:tplc="A3F8F276">
      <w:start w:val="1"/>
      <w:numFmt w:val="bullet"/>
      <w:lvlText w:val=""/>
      <w:lvlJc w:val="left"/>
      <w:pPr>
        <w:ind w:left="2160" w:hanging="360"/>
      </w:pPr>
      <w:rPr>
        <w:rFonts w:ascii="Wingdings" w:hAnsi="Wingdings" w:hint="default"/>
      </w:rPr>
    </w:lvl>
    <w:lvl w:ilvl="3" w:tplc="3976E7D2">
      <w:start w:val="1"/>
      <w:numFmt w:val="bullet"/>
      <w:lvlText w:val=""/>
      <w:lvlJc w:val="left"/>
      <w:pPr>
        <w:ind w:left="2880" w:hanging="360"/>
      </w:pPr>
      <w:rPr>
        <w:rFonts w:ascii="Symbol" w:hAnsi="Symbol" w:hint="default"/>
      </w:rPr>
    </w:lvl>
    <w:lvl w:ilvl="4" w:tplc="24FC2E94">
      <w:start w:val="1"/>
      <w:numFmt w:val="bullet"/>
      <w:lvlText w:val="o"/>
      <w:lvlJc w:val="left"/>
      <w:pPr>
        <w:ind w:left="3600" w:hanging="360"/>
      </w:pPr>
      <w:rPr>
        <w:rFonts w:ascii="Courier New" w:hAnsi="Courier New" w:hint="default"/>
      </w:rPr>
    </w:lvl>
    <w:lvl w:ilvl="5" w:tplc="5FEEADB4">
      <w:start w:val="1"/>
      <w:numFmt w:val="bullet"/>
      <w:lvlText w:val=""/>
      <w:lvlJc w:val="left"/>
      <w:pPr>
        <w:ind w:left="4320" w:hanging="360"/>
      </w:pPr>
      <w:rPr>
        <w:rFonts w:ascii="Wingdings" w:hAnsi="Wingdings" w:hint="default"/>
      </w:rPr>
    </w:lvl>
    <w:lvl w:ilvl="6" w:tplc="493C15CA">
      <w:start w:val="1"/>
      <w:numFmt w:val="bullet"/>
      <w:lvlText w:val=""/>
      <w:lvlJc w:val="left"/>
      <w:pPr>
        <w:ind w:left="5040" w:hanging="360"/>
      </w:pPr>
      <w:rPr>
        <w:rFonts w:ascii="Symbol" w:hAnsi="Symbol" w:hint="default"/>
      </w:rPr>
    </w:lvl>
    <w:lvl w:ilvl="7" w:tplc="489874D0">
      <w:start w:val="1"/>
      <w:numFmt w:val="bullet"/>
      <w:lvlText w:val="o"/>
      <w:lvlJc w:val="left"/>
      <w:pPr>
        <w:ind w:left="5760" w:hanging="360"/>
      </w:pPr>
      <w:rPr>
        <w:rFonts w:ascii="Courier New" w:hAnsi="Courier New" w:hint="default"/>
      </w:rPr>
    </w:lvl>
    <w:lvl w:ilvl="8" w:tplc="D0D87E44">
      <w:start w:val="1"/>
      <w:numFmt w:val="bullet"/>
      <w:lvlText w:val=""/>
      <w:lvlJc w:val="left"/>
      <w:pPr>
        <w:ind w:left="6480" w:hanging="360"/>
      </w:pPr>
      <w:rPr>
        <w:rFonts w:ascii="Wingdings" w:hAnsi="Wingdings" w:hint="default"/>
      </w:rPr>
    </w:lvl>
  </w:abstractNum>
  <w:abstractNum w:abstractNumId="35" w15:restartNumberingAfterBreak="0">
    <w:nsid w:val="783736E3"/>
    <w:multiLevelType w:val="hybridMultilevel"/>
    <w:tmpl w:val="D8AE36D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9E1F836"/>
    <w:multiLevelType w:val="hybridMultilevel"/>
    <w:tmpl w:val="289404E4"/>
    <w:lvl w:ilvl="0" w:tplc="E0525278">
      <w:start w:val="1"/>
      <w:numFmt w:val="bullet"/>
      <w:lvlText w:val=""/>
      <w:lvlJc w:val="left"/>
      <w:pPr>
        <w:ind w:left="720" w:hanging="360"/>
      </w:pPr>
      <w:rPr>
        <w:rFonts w:ascii="Symbol" w:hAnsi="Symbol" w:hint="default"/>
      </w:rPr>
    </w:lvl>
    <w:lvl w:ilvl="1" w:tplc="2E443904">
      <w:start w:val="1"/>
      <w:numFmt w:val="bullet"/>
      <w:lvlText w:val="o"/>
      <w:lvlJc w:val="left"/>
      <w:pPr>
        <w:ind w:left="1440" w:hanging="360"/>
      </w:pPr>
      <w:rPr>
        <w:rFonts w:ascii="Courier New" w:hAnsi="Courier New" w:hint="default"/>
      </w:rPr>
    </w:lvl>
    <w:lvl w:ilvl="2" w:tplc="D9BEE432">
      <w:start w:val="1"/>
      <w:numFmt w:val="bullet"/>
      <w:lvlText w:val=""/>
      <w:lvlJc w:val="left"/>
      <w:pPr>
        <w:ind w:left="2160" w:hanging="360"/>
      </w:pPr>
      <w:rPr>
        <w:rFonts w:ascii="Wingdings" w:hAnsi="Wingdings" w:hint="default"/>
      </w:rPr>
    </w:lvl>
    <w:lvl w:ilvl="3" w:tplc="F766A75A">
      <w:start w:val="1"/>
      <w:numFmt w:val="bullet"/>
      <w:lvlText w:val=""/>
      <w:lvlJc w:val="left"/>
      <w:pPr>
        <w:ind w:left="2880" w:hanging="360"/>
      </w:pPr>
      <w:rPr>
        <w:rFonts w:ascii="Symbol" w:hAnsi="Symbol" w:hint="default"/>
      </w:rPr>
    </w:lvl>
    <w:lvl w:ilvl="4" w:tplc="A0CA048C">
      <w:start w:val="1"/>
      <w:numFmt w:val="bullet"/>
      <w:lvlText w:val="o"/>
      <w:lvlJc w:val="left"/>
      <w:pPr>
        <w:ind w:left="3600" w:hanging="360"/>
      </w:pPr>
      <w:rPr>
        <w:rFonts w:ascii="Courier New" w:hAnsi="Courier New" w:hint="default"/>
      </w:rPr>
    </w:lvl>
    <w:lvl w:ilvl="5" w:tplc="E55CAB94">
      <w:start w:val="1"/>
      <w:numFmt w:val="bullet"/>
      <w:lvlText w:val=""/>
      <w:lvlJc w:val="left"/>
      <w:pPr>
        <w:ind w:left="4320" w:hanging="360"/>
      </w:pPr>
      <w:rPr>
        <w:rFonts w:ascii="Wingdings" w:hAnsi="Wingdings" w:hint="default"/>
      </w:rPr>
    </w:lvl>
    <w:lvl w:ilvl="6" w:tplc="E0166E62">
      <w:start w:val="1"/>
      <w:numFmt w:val="bullet"/>
      <w:lvlText w:val=""/>
      <w:lvlJc w:val="left"/>
      <w:pPr>
        <w:ind w:left="5040" w:hanging="360"/>
      </w:pPr>
      <w:rPr>
        <w:rFonts w:ascii="Symbol" w:hAnsi="Symbol" w:hint="default"/>
      </w:rPr>
    </w:lvl>
    <w:lvl w:ilvl="7" w:tplc="1F4644D0">
      <w:start w:val="1"/>
      <w:numFmt w:val="bullet"/>
      <w:lvlText w:val="o"/>
      <w:lvlJc w:val="left"/>
      <w:pPr>
        <w:ind w:left="5760" w:hanging="360"/>
      </w:pPr>
      <w:rPr>
        <w:rFonts w:ascii="Courier New" w:hAnsi="Courier New" w:hint="default"/>
      </w:rPr>
    </w:lvl>
    <w:lvl w:ilvl="8" w:tplc="732021E4">
      <w:start w:val="1"/>
      <w:numFmt w:val="bullet"/>
      <w:lvlText w:val=""/>
      <w:lvlJc w:val="left"/>
      <w:pPr>
        <w:ind w:left="6480" w:hanging="360"/>
      </w:pPr>
      <w:rPr>
        <w:rFonts w:ascii="Wingdings" w:hAnsi="Wingdings" w:hint="default"/>
      </w:rPr>
    </w:lvl>
  </w:abstractNum>
  <w:abstractNum w:abstractNumId="37" w15:restartNumberingAfterBreak="0">
    <w:nsid w:val="7FD1D8E0"/>
    <w:multiLevelType w:val="hybridMultilevel"/>
    <w:tmpl w:val="9962E37A"/>
    <w:lvl w:ilvl="0" w:tplc="633E99B2">
      <w:start w:val="1"/>
      <w:numFmt w:val="bullet"/>
      <w:lvlText w:val=""/>
      <w:lvlJc w:val="left"/>
      <w:pPr>
        <w:ind w:left="720" w:hanging="360"/>
      </w:pPr>
      <w:rPr>
        <w:rFonts w:ascii="Symbol" w:hAnsi="Symbol" w:hint="default"/>
      </w:rPr>
    </w:lvl>
    <w:lvl w:ilvl="1" w:tplc="D9FE952A">
      <w:start w:val="1"/>
      <w:numFmt w:val="bullet"/>
      <w:lvlText w:val="o"/>
      <w:lvlJc w:val="left"/>
      <w:pPr>
        <w:ind w:left="1440" w:hanging="360"/>
      </w:pPr>
      <w:rPr>
        <w:rFonts w:ascii="Courier New" w:hAnsi="Courier New" w:hint="default"/>
      </w:rPr>
    </w:lvl>
    <w:lvl w:ilvl="2" w:tplc="E06AF930">
      <w:start w:val="1"/>
      <w:numFmt w:val="bullet"/>
      <w:lvlText w:val=""/>
      <w:lvlJc w:val="left"/>
      <w:pPr>
        <w:ind w:left="2160" w:hanging="360"/>
      </w:pPr>
      <w:rPr>
        <w:rFonts w:ascii="Wingdings" w:hAnsi="Wingdings" w:hint="default"/>
      </w:rPr>
    </w:lvl>
    <w:lvl w:ilvl="3" w:tplc="5A52568E">
      <w:start w:val="1"/>
      <w:numFmt w:val="bullet"/>
      <w:lvlText w:val=""/>
      <w:lvlJc w:val="left"/>
      <w:pPr>
        <w:ind w:left="2880" w:hanging="360"/>
      </w:pPr>
      <w:rPr>
        <w:rFonts w:ascii="Symbol" w:hAnsi="Symbol" w:hint="default"/>
      </w:rPr>
    </w:lvl>
    <w:lvl w:ilvl="4" w:tplc="1CA2E914">
      <w:start w:val="1"/>
      <w:numFmt w:val="bullet"/>
      <w:lvlText w:val="o"/>
      <w:lvlJc w:val="left"/>
      <w:pPr>
        <w:ind w:left="3600" w:hanging="360"/>
      </w:pPr>
      <w:rPr>
        <w:rFonts w:ascii="Courier New" w:hAnsi="Courier New" w:hint="default"/>
      </w:rPr>
    </w:lvl>
    <w:lvl w:ilvl="5" w:tplc="4742071E">
      <w:start w:val="1"/>
      <w:numFmt w:val="bullet"/>
      <w:lvlText w:val=""/>
      <w:lvlJc w:val="left"/>
      <w:pPr>
        <w:ind w:left="4320" w:hanging="360"/>
      </w:pPr>
      <w:rPr>
        <w:rFonts w:ascii="Wingdings" w:hAnsi="Wingdings" w:hint="default"/>
      </w:rPr>
    </w:lvl>
    <w:lvl w:ilvl="6" w:tplc="7D523B1C">
      <w:start w:val="1"/>
      <w:numFmt w:val="bullet"/>
      <w:lvlText w:val=""/>
      <w:lvlJc w:val="left"/>
      <w:pPr>
        <w:ind w:left="5040" w:hanging="360"/>
      </w:pPr>
      <w:rPr>
        <w:rFonts w:ascii="Symbol" w:hAnsi="Symbol" w:hint="default"/>
      </w:rPr>
    </w:lvl>
    <w:lvl w:ilvl="7" w:tplc="27E832C0">
      <w:start w:val="1"/>
      <w:numFmt w:val="bullet"/>
      <w:lvlText w:val="o"/>
      <w:lvlJc w:val="left"/>
      <w:pPr>
        <w:ind w:left="5760" w:hanging="360"/>
      </w:pPr>
      <w:rPr>
        <w:rFonts w:ascii="Courier New" w:hAnsi="Courier New" w:hint="default"/>
      </w:rPr>
    </w:lvl>
    <w:lvl w:ilvl="8" w:tplc="5ABE9A46">
      <w:start w:val="1"/>
      <w:numFmt w:val="bullet"/>
      <w:lvlText w:val=""/>
      <w:lvlJc w:val="left"/>
      <w:pPr>
        <w:ind w:left="6480" w:hanging="360"/>
      </w:pPr>
      <w:rPr>
        <w:rFonts w:ascii="Wingdings" w:hAnsi="Wingdings" w:hint="default"/>
      </w:rPr>
    </w:lvl>
  </w:abstractNum>
  <w:num w:numId="1" w16cid:durableId="70153855">
    <w:abstractNumId w:val="24"/>
  </w:num>
  <w:num w:numId="2" w16cid:durableId="978917419">
    <w:abstractNumId w:val="36"/>
  </w:num>
  <w:num w:numId="3" w16cid:durableId="1804080678">
    <w:abstractNumId w:val="37"/>
  </w:num>
  <w:num w:numId="4" w16cid:durableId="1411271959">
    <w:abstractNumId w:val="17"/>
  </w:num>
  <w:num w:numId="5" w16cid:durableId="1351878182">
    <w:abstractNumId w:val="7"/>
  </w:num>
  <w:num w:numId="6" w16cid:durableId="1271279502">
    <w:abstractNumId w:val="19"/>
  </w:num>
  <w:num w:numId="7" w16cid:durableId="1925450844">
    <w:abstractNumId w:val="20"/>
  </w:num>
  <w:num w:numId="8" w16cid:durableId="283384971">
    <w:abstractNumId w:val="8"/>
  </w:num>
  <w:num w:numId="9" w16cid:durableId="1554776929">
    <w:abstractNumId w:val="2"/>
  </w:num>
  <w:num w:numId="10" w16cid:durableId="271133537">
    <w:abstractNumId w:val="23"/>
  </w:num>
  <w:num w:numId="11" w16cid:durableId="1309044691">
    <w:abstractNumId w:val="3"/>
  </w:num>
  <w:num w:numId="12" w16cid:durableId="497842827">
    <w:abstractNumId w:val="34"/>
  </w:num>
  <w:num w:numId="13" w16cid:durableId="1971979786">
    <w:abstractNumId w:val="33"/>
  </w:num>
  <w:num w:numId="14" w16cid:durableId="1848709139">
    <w:abstractNumId w:val="29"/>
  </w:num>
  <w:num w:numId="15" w16cid:durableId="1080978601">
    <w:abstractNumId w:val="22"/>
  </w:num>
  <w:num w:numId="16" w16cid:durableId="1170944823">
    <w:abstractNumId w:val="25"/>
  </w:num>
  <w:num w:numId="17" w16cid:durableId="434449620">
    <w:abstractNumId w:val="15"/>
  </w:num>
  <w:num w:numId="18" w16cid:durableId="1650747611">
    <w:abstractNumId w:val="13"/>
  </w:num>
  <w:num w:numId="19" w16cid:durableId="1751468317">
    <w:abstractNumId w:val="26"/>
  </w:num>
  <w:num w:numId="20" w16cid:durableId="1949315805">
    <w:abstractNumId w:val="27"/>
  </w:num>
  <w:num w:numId="21" w16cid:durableId="1832477001">
    <w:abstractNumId w:val="11"/>
  </w:num>
  <w:num w:numId="22" w16cid:durableId="486945018">
    <w:abstractNumId w:val="18"/>
  </w:num>
  <w:num w:numId="23" w16cid:durableId="1584487418">
    <w:abstractNumId w:val="0"/>
  </w:num>
  <w:num w:numId="24" w16cid:durableId="989944054">
    <w:abstractNumId w:val="4"/>
  </w:num>
  <w:num w:numId="25" w16cid:durableId="930434792">
    <w:abstractNumId w:val="5"/>
  </w:num>
  <w:num w:numId="26" w16cid:durableId="1766613544">
    <w:abstractNumId w:val="1"/>
  </w:num>
  <w:num w:numId="27" w16cid:durableId="488255953">
    <w:abstractNumId w:val="9"/>
  </w:num>
  <w:num w:numId="28" w16cid:durableId="1550265525">
    <w:abstractNumId w:val="10"/>
  </w:num>
  <w:num w:numId="29" w16cid:durableId="611787581">
    <w:abstractNumId w:val="31"/>
  </w:num>
  <w:num w:numId="30" w16cid:durableId="1286734850">
    <w:abstractNumId w:val="21"/>
  </w:num>
  <w:num w:numId="31" w16cid:durableId="831139093">
    <w:abstractNumId w:val="28"/>
  </w:num>
  <w:num w:numId="32" w16cid:durableId="125438095">
    <w:abstractNumId w:val="30"/>
  </w:num>
  <w:num w:numId="33" w16cid:durableId="1608075722">
    <w:abstractNumId w:val="32"/>
  </w:num>
  <w:num w:numId="34" w16cid:durableId="1216314820">
    <w:abstractNumId w:val="12"/>
  </w:num>
  <w:num w:numId="35" w16cid:durableId="714038237">
    <w:abstractNumId w:val="6"/>
  </w:num>
  <w:num w:numId="36" w16cid:durableId="1851331460">
    <w:abstractNumId w:val="14"/>
  </w:num>
  <w:num w:numId="37" w16cid:durableId="1170370775">
    <w:abstractNumId w:val="16"/>
  </w:num>
  <w:num w:numId="38" w16cid:durableId="1326667894">
    <w:abstractNumId w:val="35"/>
  </w:num>
  <w:num w:numId="39" w16cid:durableId="121777346">
    <w:abstractNumId w:val="25"/>
  </w:num>
  <w:num w:numId="40" w16cid:durableId="597059416">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BBA"/>
    <w:rsid w:val="00004DA5"/>
    <w:rsid w:val="00033AE0"/>
    <w:rsid w:val="000400B0"/>
    <w:rsid w:val="00040295"/>
    <w:rsid w:val="000418EA"/>
    <w:rsid w:val="00041C96"/>
    <w:rsid w:val="000476AA"/>
    <w:rsid w:val="00050B98"/>
    <w:rsid w:val="00062D22"/>
    <w:rsid w:val="0006793F"/>
    <w:rsid w:val="00084D5D"/>
    <w:rsid w:val="00085195"/>
    <w:rsid w:val="000A6CD7"/>
    <w:rsid w:val="000C1A21"/>
    <w:rsid w:val="000C222B"/>
    <w:rsid w:val="000C6AA7"/>
    <w:rsid w:val="000E08A5"/>
    <w:rsid w:val="0011363A"/>
    <w:rsid w:val="00114876"/>
    <w:rsid w:val="00126214"/>
    <w:rsid w:val="00126DE4"/>
    <w:rsid w:val="00134CDA"/>
    <w:rsid w:val="00134FD1"/>
    <w:rsid w:val="001659A2"/>
    <w:rsid w:val="00191741"/>
    <w:rsid w:val="001A1801"/>
    <w:rsid w:val="001B59CD"/>
    <w:rsid w:val="001C40AF"/>
    <w:rsid w:val="001D7FA5"/>
    <w:rsid w:val="001E5486"/>
    <w:rsid w:val="001E59F5"/>
    <w:rsid w:val="001E72B8"/>
    <w:rsid w:val="001F66E5"/>
    <w:rsid w:val="001F7495"/>
    <w:rsid w:val="002061B6"/>
    <w:rsid w:val="00215950"/>
    <w:rsid w:val="00215A70"/>
    <w:rsid w:val="00221757"/>
    <w:rsid w:val="00232917"/>
    <w:rsid w:val="002349DF"/>
    <w:rsid w:val="002453D9"/>
    <w:rsid w:val="00253267"/>
    <w:rsid w:val="00261327"/>
    <w:rsid w:val="0026550F"/>
    <w:rsid w:val="002676C1"/>
    <w:rsid w:val="00273F0E"/>
    <w:rsid w:val="002867CF"/>
    <w:rsid w:val="0029741E"/>
    <w:rsid w:val="002A5DD1"/>
    <w:rsid w:val="002CD279"/>
    <w:rsid w:val="002E0A06"/>
    <w:rsid w:val="002E2FC7"/>
    <w:rsid w:val="002F155A"/>
    <w:rsid w:val="00300238"/>
    <w:rsid w:val="003031C8"/>
    <w:rsid w:val="00304D7F"/>
    <w:rsid w:val="0030560F"/>
    <w:rsid w:val="00311902"/>
    <w:rsid w:val="0031352A"/>
    <w:rsid w:val="003221F1"/>
    <w:rsid w:val="00322ECD"/>
    <w:rsid w:val="00325528"/>
    <w:rsid w:val="003299C0"/>
    <w:rsid w:val="00342145"/>
    <w:rsid w:val="00350E94"/>
    <w:rsid w:val="003539D2"/>
    <w:rsid w:val="00354B1C"/>
    <w:rsid w:val="00372168"/>
    <w:rsid w:val="00373192"/>
    <w:rsid w:val="003756D2"/>
    <w:rsid w:val="003847A9"/>
    <w:rsid w:val="00388DCF"/>
    <w:rsid w:val="003A2466"/>
    <w:rsid w:val="003A2EA8"/>
    <w:rsid w:val="003A56D7"/>
    <w:rsid w:val="003B0C35"/>
    <w:rsid w:val="003B7C3B"/>
    <w:rsid w:val="003D34C7"/>
    <w:rsid w:val="003E6901"/>
    <w:rsid w:val="00402ACA"/>
    <w:rsid w:val="00412F1B"/>
    <w:rsid w:val="004413CB"/>
    <w:rsid w:val="00447E24"/>
    <w:rsid w:val="00464F2C"/>
    <w:rsid w:val="00475AD3"/>
    <w:rsid w:val="004B24EA"/>
    <w:rsid w:val="004CEC0E"/>
    <w:rsid w:val="004D6AE8"/>
    <w:rsid w:val="004E6304"/>
    <w:rsid w:val="004F049D"/>
    <w:rsid w:val="004F0E1B"/>
    <w:rsid w:val="004F2776"/>
    <w:rsid w:val="00506270"/>
    <w:rsid w:val="00513E2F"/>
    <w:rsid w:val="005140D8"/>
    <w:rsid w:val="005271A2"/>
    <w:rsid w:val="0056668A"/>
    <w:rsid w:val="0059404E"/>
    <w:rsid w:val="005A378F"/>
    <w:rsid w:val="005C306D"/>
    <w:rsid w:val="005C7292"/>
    <w:rsid w:val="005D2342"/>
    <w:rsid w:val="005D69AC"/>
    <w:rsid w:val="005F1D4F"/>
    <w:rsid w:val="006108F3"/>
    <w:rsid w:val="00634F54"/>
    <w:rsid w:val="0064477D"/>
    <w:rsid w:val="00644A53"/>
    <w:rsid w:val="00644E94"/>
    <w:rsid w:val="00645584"/>
    <w:rsid w:val="0065605B"/>
    <w:rsid w:val="006731FE"/>
    <w:rsid w:val="0067E945"/>
    <w:rsid w:val="006976BE"/>
    <w:rsid w:val="006A5192"/>
    <w:rsid w:val="006C2441"/>
    <w:rsid w:val="006C433D"/>
    <w:rsid w:val="006D3312"/>
    <w:rsid w:val="006D4EE0"/>
    <w:rsid w:val="006D637C"/>
    <w:rsid w:val="006F4F56"/>
    <w:rsid w:val="00705081"/>
    <w:rsid w:val="00721FF7"/>
    <w:rsid w:val="00747E12"/>
    <w:rsid w:val="00762737"/>
    <w:rsid w:val="00775463"/>
    <w:rsid w:val="00777006"/>
    <w:rsid w:val="0078522D"/>
    <w:rsid w:val="007866E1"/>
    <w:rsid w:val="00787C92"/>
    <w:rsid w:val="00787E14"/>
    <w:rsid w:val="007A41B4"/>
    <w:rsid w:val="007B4865"/>
    <w:rsid w:val="007C350C"/>
    <w:rsid w:val="007C4355"/>
    <w:rsid w:val="007C605E"/>
    <w:rsid w:val="007D6AA8"/>
    <w:rsid w:val="007FAA2F"/>
    <w:rsid w:val="008054BE"/>
    <w:rsid w:val="008127BA"/>
    <w:rsid w:val="0081AC19"/>
    <w:rsid w:val="00823AD3"/>
    <w:rsid w:val="0082AB58"/>
    <w:rsid w:val="00830864"/>
    <w:rsid w:val="00835D76"/>
    <w:rsid w:val="00837DDC"/>
    <w:rsid w:val="00843928"/>
    <w:rsid w:val="00846A21"/>
    <w:rsid w:val="00857C29"/>
    <w:rsid w:val="00865B0B"/>
    <w:rsid w:val="00867191"/>
    <w:rsid w:val="00877E73"/>
    <w:rsid w:val="00890BC7"/>
    <w:rsid w:val="008A2540"/>
    <w:rsid w:val="008B6C3F"/>
    <w:rsid w:val="008B6E12"/>
    <w:rsid w:val="008E1464"/>
    <w:rsid w:val="00933753"/>
    <w:rsid w:val="00962762"/>
    <w:rsid w:val="00990781"/>
    <w:rsid w:val="009C212B"/>
    <w:rsid w:val="009C2944"/>
    <w:rsid w:val="009C2C67"/>
    <w:rsid w:val="009D4669"/>
    <w:rsid w:val="009ED1B4"/>
    <w:rsid w:val="009F122E"/>
    <w:rsid w:val="009F2065"/>
    <w:rsid w:val="009F4BA5"/>
    <w:rsid w:val="009F755D"/>
    <w:rsid w:val="00A00D53"/>
    <w:rsid w:val="00A1597A"/>
    <w:rsid w:val="00A1744C"/>
    <w:rsid w:val="00A226AE"/>
    <w:rsid w:val="00A243C1"/>
    <w:rsid w:val="00A52A1A"/>
    <w:rsid w:val="00A5595B"/>
    <w:rsid w:val="00A562E1"/>
    <w:rsid w:val="00A64B57"/>
    <w:rsid w:val="00A90BCE"/>
    <w:rsid w:val="00A97A91"/>
    <w:rsid w:val="00AA4F5E"/>
    <w:rsid w:val="00AD6625"/>
    <w:rsid w:val="00AE1A42"/>
    <w:rsid w:val="00AE44BF"/>
    <w:rsid w:val="00AE86D7"/>
    <w:rsid w:val="00AF1A41"/>
    <w:rsid w:val="00AF4BC4"/>
    <w:rsid w:val="00B057CB"/>
    <w:rsid w:val="00B1317D"/>
    <w:rsid w:val="00B1691B"/>
    <w:rsid w:val="00B24364"/>
    <w:rsid w:val="00B342A4"/>
    <w:rsid w:val="00B36BB5"/>
    <w:rsid w:val="00B37DFC"/>
    <w:rsid w:val="00B46A1E"/>
    <w:rsid w:val="00B575C2"/>
    <w:rsid w:val="00B77FB6"/>
    <w:rsid w:val="00B7F0DC"/>
    <w:rsid w:val="00B81F96"/>
    <w:rsid w:val="00BA7603"/>
    <w:rsid w:val="00BE44C9"/>
    <w:rsid w:val="00BF13CD"/>
    <w:rsid w:val="00BF72B6"/>
    <w:rsid w:val="00C03474"/>
    <w:rsid w:val="00C07B93"/>
    <w:rsid w:val="00C0CC90"/>
    <w:rsid w:val="00C157AF"/>
    <w:rsid w:val="00C169EE"/>
    <w:rsid w:val="00C207AE"/>
    <w:rsid w:val="00C22F05"/>
    <w:rsid w:val="00C2535D"/>
    <w:rsid w:val="00C2663C"/>
    <w:rsid w:val="00C311BE"/>
    <w:rsid w:val="00C33A89"/>
    <w:rsid w:val="00C42120"/>
    <w:rsid w:val="00C570D4"/>
    <w:rsid w:val="00C5729D"/>
    <w:rsid w:val="00C65982"/>
    <w:rsid w:val="00C73B81"/>
    <w:rsid w:val="00C76E5D"/>
    <w:rsid w:val="00C906B8"/>
    <w:rsid w:val="00C97ECE"/>
    <w:rsid w:val="00CC37FA"/>
    <w:rsid w:val="00CD3B20"/>
    <w:rsid w:val="00D15C1D"/>
    <w:rsid w:val="00D24722"/>
    <w:rsid w:val="00D9081F"/>
    <w:rsid w:val="00D93DA1"/>
    <w:rsid w:val="00DB0C7C"/>
    <w:rsid w:val="00DB2FA5"/>
    <w:rsid w:val="00DD582C"/>
    <w:rsid w:val="00DD7448"/>
    <w:rsid w:val="00DE6959"/>
    <w:rsid w:val="00DF4F79"/>
    <w:rsid w:val="00E03429"/>
    <w:rsid w:val="00E16FDC"/>
    <w:rsid w:val="00E22752"/>
    <w:rsid w:val="00E231F5"/>
    <w:rsid w:val="00E25BBA"/>
    <w:rsid w:val="00E502D2"/>
    <w:rsid w:val="00E6187E"/>
    <w:rsid w:val="00E6561D"/>
    <w:rsid w:val="00E708A9"/>
    <w:rsid w:val="00E73881"/>
    <w:rsid w:val="00E87F41"/>
    <w:rsid w:val="00E916D9"/>
    <w:rsid w:val="00E94E97"/>
    <w:rsid w:val="00ED2E5A"/>
    <w:rsid w:val="00ED4A69"/>
    <w:rsid w:val="00EE329C"/>
    <w:rsid w:val="00EF4CC6"/>
    <w:rsid w:val="00F00EAD"/>
    <w:rsid w:val="00F2023B"/>
    <w:rsid w:val="00F27C13"/>
    <w:rsid w:val="00F3166B"/>
    <w:rsid w:val="00F40660"/>
    <w:rsid w:val="00F74046"/>
    <w:rsid w:val="00F823AE"/>
    <w:rsid w:val="00F86AC0"/>
    <w:rsid w:val="00FA6962"/>
    <w:rsid w:val="00FB4370"/>
    <w:rsid w:val="00FC0D42"/>
    <w:rsid w:val="00FC163D"/>
    <w:rsid w:val="00FD38AC"/>
    <w:rsid w:val="00FD66FE"/>
    <w:rsid w:val="00FE1D0E"/>
    <w:rsid w:val="01007142"/>
    <w:rsid w:val="0115CF66"/>
    <w:rsid w:val="011FB52A"/>
    <w:rsid w:val="011FB924"/>
    <w:rsid w:val="0120C3D2"/>
    <w:rsid w:val="0122802E"/>
    <w:rsid w:val="0127CBB4"/>
    <w:rsid w:val="013A9655"/>
    <w:rsid w:val="013CBE96"/>
    <w:rsid w:val="013CFF53"/>
    <w:rsid w:val="013E5346"/>
    <w:rsid w:val="0146AF78"/>
    <w:rsid w:val="014EC373"/>
    <w:rsid w:val="0159E3EE"/>
    <w:rsid w:val="0167C2CE"/>
    <w:rsid w:val="017A443C"/>
    <w:rsid w:val="017B8498"/>
    <w:rsid w:val="017EB400"/>
    <w:rsid w:val="01928FA8"/>
    <w:rsid w:val="0198C6B4"/>
    <w:rsid w:val="01AF1BA1"/>
    <w:rsid w:val="01B32968"/>
    <w:rsid w:val="01BC4454"/>
    <w:rsid w:val="01BC6358"/>
    <w:rsid w:val="01CA4D90"/>
    <w:rsid w:val="01D3E935"/>
    <w:rsid w:val="01D57BFE"/>
    <w:rsid w:val="01D5D74D"/>
    <w:rsid w:val="01EED813"/>
    <w:rsid w:val="01F547E2"/>
    <w:rsid w:val="021366C2"/>
    <w:rsid w:val="021B0ACC"/>
    <w:rsid w:val="022179B8"/>
    <w:rsid w:val="023AEE76"/>
    <w:rsid w:val="0244BEC9"/>
    <w:rsid w:val="0248C7B3"/>
    <w:rsid w:val="024F5E29"/>
    <w:rsid w:val="02572EC1"/>
    <w:rsid w:val="02750748"/>
    <w:rsid w:val="0276072B"/>
    <w:rsid w:val="02862563"/>
    <w:rsid w:val="02A12F4A"/>
    <w:rsid w:val="02BB35D1"/>
    <w:rsid w:val="02BE33A7"/>
    <w:rsid w:val="02C6DC02"/>
    <w:rsid w:val="02CA1C17"/>
    <w:rsid w:val="02D666B6"/>
    <w:rsid w:val="02D89CDA"/>
    <w:rsid w:val="02EA06B4"/>
    <w:rsid w:val="02EC28FD"/>
    <w:rsid w:val="02F0746C"/>
    <w:rsid w:val="02F63FD0"/>
    <w:rsid w:val="02FF3CDD"/>
    <w:rsid w:val="030A190B"/>
    <w:rsid w:val="030C56F6"/>
    <w:rsid w:val="0316149D"/>
    <w:rsid w:val="03185225"/>
    <w:rsid w:val="03211CE5"/>
    <w:rsid w:val="032A5126"/>
    <w:rsid w:val="034B0C82"/>
    <w:rsid w:val="034F4882"/>
    <w:rsid w:val="03533F22"/>
    <w:rsid w:val="0387F2F9"/>
    <w:rsid w:val="038BE1E3"/>
    <w:rsid w:val="03923F49"/>
    <w:rsid w:val="0395EF0B"/>
    <w:rsid w:val="03AAD818"/>
    <w:rsid w:val="03B2F83D"/>
    <w:rsid w:val="03C88BA4"/>
    <w:rsid w:val="03D6B2F0"/>
    <w:rsid w:val="03E1A2BC"/>
    <w:rsid w:val="03F90F1F"/>
    <w:rsid w:val="03FBBC87"/>
    <w:rsid w:val="04016242"/>
    <w:rsid w:val="040163AA"/>
    <w:rsid w:val="0405F54D"/>
    <w:rsid w:val="0405F5C9"/>
    <w:rsid w:val="041324E1"/>
    <w:rsid w:val="04146E2F"/>
    <w:rsid w:val="041C8C7F"/>
    <w:rsid w:val="04248643"/>
    <w:rsid w:val="04466316"/>
    <w:rsid w:val="045F7548"/>
    <w:rsid w:val="046EB30C"/>
    <w:rsid w:val="04844487"/>
    <w:rsid w:val="048D6A00"/>
    <w:rsid w:val="04928069"/>
    <w:rsid w:val="0493483E"/>
    <w:rsid w:val="04ABB77B"/>
    <w:rsid w:val="04D89144"/>
    <w:rsid w:val="04E4E48C"/>
    <w:rsid w:val="050DB46C"/>
    <w:rsid w:val="05179A30"/>
    <w:rsid w:val="05182D5E"/>
    <w:rsid w:val="052591F2"/>
    <w:rsid w:val="0529FF22"/>
    <w:rsid w:val="05440B9B"/>
    <w:rsid w:val="054DFE60"/>
    <w:rsid w:val="0550F2CB"/>
    <w:rsid w:val="056031D0"/>
    <w:rsid w:val="056EA3F9"/>
    <w:rsid w:val="057CBCFD"/>
    <w:rsid w:val="057E0BBA"/>
    <w:rsid w:val="0581AF52"/>
    <w:rsid w:val="05937FAD"/>
    <w:rsid w:val="0594B174"/>
    <w:rsid w:val="05B388C9"/>
    <w:rsid w:val="05B87134"/>
    <w:rsid w:val="05C37B0B"/>
    <w:rsid w:val="05D51343"/>
    <w:rsid w:val="05E42E81"/>
    <w:rsid w:val="05EF16E1"/>
    <w:rsid w:val="05FFC223"/>
    <w:rsid w:val="06031BA1"/>
    <w:rsid w:val="06089A59"/>
    <w:rsid w:val="060F046F"/>
    <w:rsid w:val="06234614"/>
    <w:rsid w:val="06250B81"/>
    <w:rsid w:val="063429F0"/>
    <w:rsid w:val="0635A3DE"/>
    <w:rsid w:val="0635CD5E"/>
    <w:rsid w:val="063ACC66"/>
    <w:rsid w:val="063DAE6D"/>
    <w:rsid w:val="06470232"/>
    <w:rsid w:val="06477F49"/>
    <w:rsid w:val="0647CFC7"/>
    <w:rsid w:val="0657BE01"/>
    <w:rsid w:val="066A4BB7"/>
    <w:rsid w:val="067665D8"/>
    <w:rsid w:val="06801320"/>
    <w:rsid w:val="06814E56"/>
    <w:rsid w:val="068A3C36"/>
    <w:rsid w:val="0692BBB8"/>
    <w:rsid w:val="0695DE6D"/>
    <w:rsid w:val="06A40183"/>
    <w:rsid w:val="06B3AE97"/>
    <w:rsid w:val="06C52C67"/>
    <w:rsid w:val="06CE726B"/>
    <w:rsid w:val="06D19EFD"/>
    <w:rsid w:val="06DC4483"/>
    <w:rsid w:val="06E3D9A0"/>
    <w:rsid w:val="06E91B73"/>
    <w:rsid w:val="06E92A32"/>
    <w:rsid w:val="06EF450A"/>
    <w:rsid w:val="06F90DE5"/>
    <w:rsid w:val="06FB67F9"/>
    <w:rsid w:val="070A03F2"/>
    <w:rsid w:val="07106542"/>
    <w:rsid w:val="0710C9E9"/>
    <w:rsid w:val="071F8B6B"/>
    <w:rsid w:val="07203099"/>
    <w:rsid w:val="0743F465"/>
    <w:rsid w:val="0751AD32"/>
    <w:rsid w:val="07645078"/>
    <w:rsid w:val="078972AC"/>
    <w:rsid w:val="078B63F4"/>
    <w:rsid w:val="07A0F948"/>
    <w:rsid w:val="07B304BE"/>
    <w:rsid w:val="07B45A3E"/>
    <w:rsid w:val="07BDDBF5"/>
    <w:rsid w:val="07C72BD3"/>
    <w:rsid w:val="07CEE949"/>
    <w:rsid w:val="07D152B3"/>
    <w:rsid w:val="07F34801"/>
    <w:rsid w:val="07F59E01"/>
    <w:rsid w:val="07F6B69C"/>
    <w:rsid w:val="07FF1699"/>
    <w:rsid w:val="07FF541E"/>
    <w:rsid w:val="0813E8F4"/>
    <w:rsid w:val="0818D5A5"/>
    <w:rsid w:val="0831AECE"/>
    <w:rsid w:val="083C04C7"/>
    <w:rsid w:val="083E8896"/>
    <w:rsid w:val="0847F034"/>
    <w:rsid w:val="084CC45C"/>
    <w:rsid w:val="085A384C"/>
    <w:rsid w:val="086F8B63"/>
    <w:rsid w:val="087D359F"/>
    <w:rsid w:val="08818747"/>
    <w:rsid w:val="088B32F3"/>
    <w:rsid w:val="088F61A4"/>
    <w:rsid w:val="08A92B17"/>
    <w:rsid w:val="08B1F818"/>
    <w:rsid w:val="08B2CEA1"/>
    <w:rsid w:val="08CC85C8"/>
    <w:rsid w:val="08F66E56"/>
    <w:rsid w:val="08FCF426"/>
    <w:rsid w:val="0904A980"/>
    <w:rsid w:val="090DDDA0"/>
    <w:rsid w:val="092EA529"/>
    <w:rsid w:val="094F3BB9"/>
    <w:rsid w:val="0973D532"/>
    <w:rsid w:val="0975D4A0"/>
    <w:rsid w:val="09AC2C15"/>
    <w:rsid w:val="09ADDEA9"/>
    <w:rsid w:val="09B2345B"/>
    <w:rsid w:val="09B40182"/>
    <w:rsid w:val="09B45F13"/>
    <w:rsid w:val="09E9CBE7"/>
    <w:rsid w:val="09F717C1"/>
    <w:rsid w:val="09F959EE"/>
    <w:rsid w:val="0A138E02"/>
    <w:rsid w:val="0A14EF7F"/>
    <w:rsid w:val="0A26315A"/>
    <w:rsid w:val="0A2F6B7D"/>
    <w:rsid w:val="0A4147B1"/>
    <w:rsid w:val="0A5B46A9"/>
    <w:rsid w:val="0A7189DB"/>
    <w:rsid w:val="0A74DBD6"/>
    <w:rsid w:val="0A8528EC"/>
    <w:rsid w:val="0A9C320C"/>
    <w:rsid w:val="0AAA5E64"/>
    <w:rsid w:val="0AB744E8"/>
    <w:rsid w:val="0AC1136E"/>
    <w:rsid w:val="0AC843FA"/>
    <w:rsid w:val="0AD16702"/>
    <w:rsid w:val="0AD9E24F"/>
    <w:rsid w:val="0ADF2274"/>
    <w:rsid w:val="0AF5BA20"/>
    <w:rsid w:val="0AFB9B0A"/>
    <w:rsid w:val="0B08D2CF"/>
    <w:rsid w:val="0B09C24F"/>
    <w:rsid w:val="0B137710"/>
    <w:rsid w:val="0B189C04"/>
    <w:rsid w:val="0B26063D"/>
    <w:rsid w:val="0B2B901B"/>
    <w:rsid w:val="0B3753B5"/>
    <w:rsid w:val="0B3D0EEF"/>
    <w:rsid w:val="0B51D72D"/>
    <w:rsid w:val="0B55642C"/>
    <w:rsid w:val="0B573F0F"/>
    <w:rsid w:val="0B783A2C"/>
    <w:rsid w:val="0B7C91FC"/>
    <w:rsid w:val="0B8C847A"/>
    <w:rsid w:val="0B9C8960"/>
    <w:rsid w:val="0BAA3098"/>
    <w:rsid w:val="0BBA97E5"/>
    <w:rsid w:val="0BBC1E0A"/>
    <w:rsid w:val="0BD095E5"/>
    <w:rsid w:val="0BD761E1"/>
    <w:rsid w:val="0BEADFE0"/>
    <w:rsid w:val="0BEBF92B"/>
    <w:rsid w:val="0BF9E49B"/>
    <w:rsid w:val="0C0657B7"/>
    <w:rsid w:val="0C19085E"/>
    <w:rsid w:val="0C195939"/>
    <w:rsid w:val="0C1B0529"/>
    <w:rsid w:val="0C261E7D"/>
    <w:rsid w:val="0C49C0DA"/>
    <w:rsid w:val="0C5E4DA0"/>
    <w:rsid w:val="0C64107B"/>
    <w:rsid w:val="0C668744"/>
    <w:rsid w:val="0C849E2C"/>
    <w:rsid w:val="0CA58121"/>
    <w:rsid w:val="0CD5E1BB"/>
    <w:rsid w:val="0CD7E8A9"/>
    <w:rsid w:val="0CED9043"/>
    <w:rsid w:val="0CFA1AAA"/>
    <w:rsid w:val="0D04CAA1"/>
    <w:rsid w:val="0D192A0E"/>
    <w:rsid w:val="0D26C075"/>
    <w:rsid w:val="0D389201"/>
    <w:rsid w:val="0D4A97EA"/>
    <w:rsid w:val="0D4AF851"/>
    <w:rsid w:val="0D5A97A7"/>
    <w:rsid w:val="0D6197AA"/>
    <w:rsid w:val="0D62742B"/>
    <w:rsid w:val="0D667414"/>
    <w:rsid w:val="0DA3581A"/>
    <w:rsid w:val="0DA671E9"/>
    <w:rsid w:val="0DAE100C"/>
    <w:rsid w:val="0DC9EF3A"/>
    <w:rsid w:val="0DD03073"/>
    <w:rsid w:val="0DD75BEA"/>
    <w:rsid w:val="0DD777B1"/>
    <w:rsid w:val="0DE16A81"/>
    <w:rsid w:val="0DE5E6A7"/>
    <w:rsid w:val="0DE5E972"/>
    <w:rsid w:val="0E0C5961"/>
    <w:rsid w:val="0E0DA778"/>
    <w:rsid w:val="0E301D66"/>
    <w:rsid w:val="0E376CD5"/>
    <w:rsid w:val="0E381A6D"/>
    <w:rsid w:val="0E40DF43"/>
    <w:rsid w:val="0E467860"/>
    <w:rsid w:val="0E4FEC59"/>
    <w:rsid w:val="0E56FD65"/>
    <w:rsid w:val="0E58709A"/>
    <w:rsid w:val="0E5C8B34"/>
    <w:rsid w:val="0E5DAEB6"/>
    <w:rsid w:val="0E6F557D"/>
    <w:rsid w:val="0E833510"/>
    <w:rsid w:val="0E8977EF"/>
    <w:rsid w:val="0E9F04E5"/>
    <w:rsid w:val="0E9F0A43"/>
    <w:rsid w:val="0EAA23BA"/>
    <w:rsid w:val="0EB21D27"/>
    <w:rsid w:val="0EC909E3"/>
    <w:rsid w:val="0ED0FD1B"/>
    <w:rsid w:val="0EDCB0E2"/>
    <w:rsid w:val="0EF37081"/>
    <w:rsid w:val="0F28AAB7"/>
    <w:rsid w:val="0F333819"/>
    <w:rsid w:val="0F41F02B"/>
    <w:rsid w:val="0F58BBF9"/>
    <w:rsid w:val="0F619C4E"/>
    <w:rsid w:val="0F75414B"/>
    <w:rsid w:val="0F7A83D8"/>
    <w:rsid w:val="0F81669B"/>
    <w:rsid w:val="0F9E2806"/>
    <w:rsid w:val="0FA29513"/>
    <w:rsid w:val="0FCA83CC"/>
    <w:rsid w:val="0FE82552"/>
    <w:rsid w:val="0FF5FD83"/>
    <w:rsid w:val="0FFBF99A"/>
    <w:rsid w:val="0FFDFDAA"/>
    <w:rsid w:val="10014DAF"/>
    <w:rsid w:val="1003A95B"/>
    <w:rsid w:val="100F6F5A"/>
    <w:rsid w:val="10429D19"/>
    <w:rsid w:val="104E5741"/>
    <w:rsid w:val="10533759"/>
    <w:rsid w:val="10650234"/>
    <w:rsid w:val="1065ECFF"/>
    <w:rsid w:val="106FFA83"/>
    <w:rsid w:val="1080D622"/>
    <w:rsid w:val="108238AC"/>
    <w:rsid w:val="1086CEEA"/>
    <w:rsid w:val="1090EF2E"/>
    <w:rsid w:val="109BCD21"/>
    <w:rsid w:val="10A34C02"/>
    <w:rsid w:val="10B21D00"/>
    <w:rsid w:val="10BE64FE"/>
    <w:rsid w:val="10DF9021"/>
    <w:rsid w:val="10E71401"/>
    <w:rsid w:val="10F04564"/>
    <w:rsid w:val="10F5F2A3"/>
    <w:rsid w:val="10F8108D"/>
    <w:rsid w:val="110BA61A"/>
    <w:rsid w:val="110F9404"/>
    <w:rsid w:val="111D16AE"/>
    <w:rsid w:val="111D36FC"/>
    <w:rsid w:val="11283FC1"/>
    <w:rsid w:val="11293A4B"/>
    <w:rsid w:val="112A0547"/>
    <w:rsid w:val="112C1FDD"/>
    <w:rsid w:val="1134E76D"/>
    <w:rsid w:val="1141E846"/>
    <w:rsid w:val="115409A3"/>
    <w:rsid w:val="1155A8DA"/>
    <w:rsid w:val="1167BE28"/>
    <w:rsid w:val="116D3FC9"/>
    <w:rsid w:val="1179BD69"/>
    <w:rsid w:val="11837B13"/>
    <w:rsid w:val="1184DB5C"/>
    <w:rsid w:val="11B4A4DC"/>
    <w:rsid w:val="11C7563D"/>
    <w:rsid w:val="11D83E37"/>
    <w:rsid w:val="11EBD380"/>
    <w:rsid w:val="11F3D125"/>
    <w:rsid w:val="12041D03"/>
    <w:rsid w:val="120EFE15"/>
    <w:rsid w:val="1213C419"/>
    <w:rsid w:val="121A8D05"/>
    <w:rsid w:val="122417E5"/>
    <w:rsid w:val="122D6E41"/>
    <w:rsid w:val="124062FA"/>
    <w:rsid w:val="12431BCC"/>
    <w:rsid w:val="12462F02"/>
    <w:rsid w:val="124B9E07"/>
    <w:rsid w:val="12602112"/>
    <w:rsid w:val="127241CC"/>
    <w:rsid w:val="127AEA6C"/>
    <w:rsid w:val="127F888B"/>
    <w:rsid w:val="1282806B"/>
    <w:rsid w:val="128D7B70"/>
    <w:rsid w:val="129CC047"/>
    <w:rsid w:val="12BA4386"/>
    <w:rsid w:val="12C057B6"/>
    <w:rsid w:val="12D412D9"/>
    <w:rsid w:val="12D5876F"/>
    <w:rsid w:val="12D62C63"/>
    <w:rsid w:val="12DABCAA"/>
    <w:rsid w:val="12DCBA83"/>
    <w:rsid w:val="12E864EB"/>
    <w:rsid w:val="12EE333C"/>
    <w:rsid w:val="12F83639"/>
    <w:rsid w:val="130115A4"/>
    <w:rsid w:val="13129F88"/>
    <w:rsid w:val="131627C0"/>
    <w:rsid w:val="1334720A"/>
    <w:rsid w:val="133ABBA8"/>
    <w:rsid w:val="134D5B51"/>
    <w:rsid w:val="1356616B"/>
    <w:rsid w:val="135BC94E"/>
    <w:rsid w:val="13626A9D"/>
    <w:rsid w:val="139825D2"/>
    <w:rsid w:val="13A79B45"/>
    <w:rsid w:val="13B0C6F9"/>
    <w:rsid w:val="13B529C1"/>
    <w:rsid w:val="13C56580"/>
    <w:rsid w:val="13CBF1ED"/>
    <w:rsid w:val="13CF3C98"/>
    <w:rsid w:val="13E29766"/>
    <w:rsid w:val="13E47910"/>
    <w:rsid w:val="13F90A7C"/>
    <w:rsid w:val="14058C66"/>
    <w:rsid w:val="1407A30F"/>
    <w:rsid w:val="140C57EF"/>
    <w:rsid w:val="141987EC"/>
    <w:rsid w:val="1436AD64"/>
    <w:rsid w:val="143AC16A"/>
    <w:rsid w:val="143C2722"/>
    <w:rsid w:val="144AA014"/>
    <w:rsid w:val="144F49AD"/>
    <w:rsid w:val="1455319B"/>
    <w:rsid w:val="146A03DA"/>
    <w:rsid w:val="147A060B"/>
    <w:rsid w:val="148B2426"/>
    <w:rsid w:val="148F7BD6"/>
    <w:rsid w:val="14975386"/>
    <w:rsid w:val="14A92829"/>
    <w:rsid w:val="14B235AE"/>
    <w:rsid w:val="14C3B3F9"/>
    <w:rsid w:val="14C6F436"/>
    <w:rsid w:val="14DBECEA"/>
    <w:rsid w:val="14DDC048"/>
    <w:rsid w:val="14EAD359"/>
    <w:rsid w:val="14F9DC34"/>
    <w:rsid w:val="14FA6689"/>
    <w:rsid w:val="1502D087"/>
    <w:rsid w:val="15059202"/>
    <w:rsid w:val="150FDC86"/>
    <w:rsid w:val="15279A71"/>
    <w:rsid w:val="152C7E8E"/>
    <w:rsid w:val="1531D5DD"/>
    <w:rsid w:val="1537C51B"/>
    <w:rsid w:val="153A6061"/>
    <w:rsid w:val="153CA469"/>
    <w:rsid w:val="15469ED7"/>
    <w:rsid w:val="1550D720"/>
    <w:rsid w:val="1550E4B0"/>
    <w:rsid w:val="15566779"/>
    <w:rsid w:val="1568768E"/>
    <w:rsid w:val="15720CFD"/>
    <w:rsid w:val="157D15F0"/>
    <w:rsid w:val="1593B2C4"/>
    <w:rsid w:val="1594DADD"/>
    <w:rsid w:val="15B39660"/>
    <w:rsid w:val="15BF3C77"/>
    <w:rsid w:val="15C8DE23"/>
    <w:rsid w:val="15D0C8B9"/>
    <w:rsid w:val="15DB40F6"/>
    <w:rsid w:val="15E65548"/>
    <w:rsid w:val="15E65561"/>
    <w:rsid w:val="15EECB49"/>
    <w:rsid w:val="15EF2A56"/>
    <w:rsid w:val="15F8161F"/>
    <w:rsid w:val="15F9A236"/>
    <w:rsid w:val="15F9D0D0"/>
    <w:rsid w:val="15FBF796"/>
    <w:rsid w:val="15FC6D3E"/>
    <w:rsid w:val="161129E8"/>
    <w:rsid w:val="1618B26B"/>
    <w:rsid w:val="1618D564"/>
    <w:rsid w:val="161A70C5"/>
    <w:rsid w:val="16252B31"/>
    <w:rsid w:val="162DDCB6"/>
    <w:rsid w:val="16424BCD"/>
    <w:rsid w:val="1645CCE1"/>
    <w:rsid w:val="16467178"/>
    <w:rsid w:val="164FE20B"/>
    <w:rsid w:val="165212C1"/>
    <w:rsid w:val="165F845A"/>
    <w:rsid w:val="1664B439"/>
    <w:rsid w:val="16665125"/>
    <w:rsid w:val="16751E98"/>
    <w:rsid w:val="16756100"/>
    <w:rsid w:val="1694AEE6"/>
    <w:rsid w:val="16A018D4"/>
    <w:rsid w:val="16A84E29"/>
    <w:rsid w:val="16BEFC1B"/>
    <w:rsid w:val="16C710C4"/>
    <w:rsid w:val="16D03C75"/>
    <w:rsid w:val="16DD5D25"/>
    <w:rsid w:val="16E2007F"/>
    <w:rsid w:val="16E515AE"/>
    <w:rsid w:val="16EB2A3F"/>
    <w:rsid w:val="17060B9C"/>
    <w:rsid w:val="170BFE83"/>
    <w:rsid w:val="170F7F4E"/>
    <w:rsid w:val="1718B0CB"/>
    <w:rsid w:val="171FB854"/>
    <w:rsid w:val="17255BF4"/>
    <w:rsid w:val="17263C97"/>
    <w:rsid w:val="172A62CC"/>
    <w:rsid w:val="172BF251"/>
    <w:rsid w:val="173CBC54"/>
    <w:rsid w:val="1772BA3D"/>
    <w:rsid w:val="178092DB"/>
    <w:rsid w:val="1780F527"/>
    <w:rsid w:val="179E2B4C"/>
    <w:rsid w:val="17AD1B40"/>
    <w:rsid w:val="17B52285"/>
    <w:rsid w:val="17DE0D47"/>
    <w:rsid w:val="17E42AF7"/>
    <w:rsid w:val="17E5CB61"/>
    <w:rsid w:val="17EFB6B7"/>
    <w:rsid w:val="17FB54BB"/>
    <w:rsid w:val="17FDFFDE"/>
    <w:rsid w:val="18003F97"/>
    <w:rsid w:val="1828A049"/>
    <w:rsid w:val="182C092F"/>
    <w:rsid w:val="1838DDAF"/>
    <w:rsid w:val="183C65EB"/>
    <w:rsid w:val="1840387C"/>
    <w:rsid w:val="18429498"/>
    <w:rsid w:val="18442F5F"/>
    <w:rsid w:val="184FCED3"/>
    <w:rsid w:val="18613763"/>
    <w:rsid w:val="18673B1D"/>
    <w:rsid w:val="186B93C6"/>
    <w:rsid w:val="18721CEA"/>
    <w:rsid w:val="187CAD42"/>
    <w:rsid w:val="188364CD"/>
    <w:rsid w:val="1885B3B0"/>
    <w:rsid w:val="1887DB07"/>
    <w:rsid w:val="188972E2"/>
    <w:rsid w:val="1897E3FA"/>
    <w:rsid w:val="18BF6458"/>
    <w:rsid w:val="18C962E8"/>
    <w:rsid w:val="18D895FE"/>
    <w:rsid w:val="18DEA080"/>
    <w:rsid w:val="18EAD405"/>
    <w:rsid w:val="190100F4"/>
    <w:rsid w:val="1927F1E3"/>
    <w:rsid w:val="192814C1"/>
    <w:rsid w:val="192D8A1A"/>
    <w:rsid w:val="192E821E"/>
    <w:rsid w:val="1935A99F"/>
    <w:rsid w:val="193B958B"/>
    <w:rsid w:val="193D2C62"/>
    <w:rsid w:val="19475C99"/>
    <w:rsid w:val="194C9BB9"/>
    <w:rsid w:val="19577467"/>
    <w:rsid w:val="197C10B0"/>
    <w:rsid w:val="1980FE87"/>
    <w:rsid w:val="1997251C"/>
    <w:rsid w:val="19993785"/>
    <w:rsid w:val="19A7EAA9"/>
    <w:rsid w:val="19AF6BE5"/>
    <w:rsid w:val="19B40AD0"/>
    <w:rsid w:val="19C77F6B"/>
    <w:rsid w:val="19C95517"/>
    <w:rsid w:val="19CD7B82"/>
    <w:rsid w:val="19D10660"/>
    <w:rsid w:val="19D3DD6F"/>
    <w:rsid w:val="19E0BC02"/>
    <w:rsid w:val="19E23D31"/>
    <w:rsid w:val="19E448F2"/>
    <w:rsid w:val="19E51C3B"/>
    <w:rsid w:val="19EC4E8F"/>
    <w:rsid w:val="19F385D2"/>
    <w:rsid w:val="1A07DD37"/>
    <w:rsid w:val="1A085D5F"/>
    <w:rsid w:val="1A0DED4B"/>
    <w:rsid w:val="1A13AFC2"/>
    <w:rsid w:val="1A28E9C0"/>
    <w:rsid w:val="1A5BA9A1"/>
    <w:rsid w:val="1A64CE07"/>
    <w:rsid w:val="1A669300"/>
    <w:rsid w:val="1A70B3D8"/>
    <w:rsid w:val="1A79E653"/>
    <w:rsid w:val="1A7DFF4D"/>
    <w:rsid w:val="1A86FE78"/>
    <w:rsid w:val="1A8EF3F8"/>
    <w:rsid w:val="1A94A3BD"/>
    <w:rsid w:val="1A965F70"/>
    <w:rsid w:val="1A990CEA"/>
    <w:rsid w:val="1AB4B7E6"/>
    <w:rsid w:val="1ADAE7A2"/>
    <w:rsid w:val="1AE367D4"/>
    <w:rsid w:val="1AEB4C13"/>
    <w:rsid w:val="1AEE4D7C"/>
    <w:rsid w:val="1AEF9BC7"/>
    <w:rsid w:val="1AF3B2A4"/>
    <w:rsid w:val="1AF9085D"/>
    <w:rsid w:val="1AFBFB9C"/>
    <w:rsid w:val="1B011B3A"/>
    <w:rsid w:val="1B02058E"/>
    <w:rsid w:val="1B08832B"/>
    <w:rsid w:val="1B0C38C2"/>
    <w:rsid w:val="1B0CEBCF"/>
    <w:rsid w:val="1B0F9023"/>
    <w:rsid w:val="1B17A66E"/>
    <w:rsid w:val="1B23B7BF"/>
    <w:rsid w:val="1B36B2D4"/>
    <w:rsid w:val="1B373ECF"/>
    <w:rsid w:val="1B376BB3"/>
    <w:rsid w:val="1B467D91"/>
    <w:rsid w:val="1B4AD7D0"/>
    <w:rsid w:val="1B540DCE"/>
    <w:rsid w:val="1B57976B"/>
    <w:rsid w:val="1B70600C"/>
    <w:rsid w:val="1B7DD25B"/>
    <w:rsid w:val="1B8BC4A7"/>
    <w:rsid w:val="1B94D0B5"/>
    <w:rsid w:val="1B991001"/>
    <w:rsid w:val="1BB7B92F"/>
    <w:rsid w:val="1BB8C60E"/>
    <w:rsid w:val="1BC59265"/>
    <w:rsid w:val="1BD051CC"/>
    <w:rsid w:val="1BD3A4F2"/>
    <w:rsid w:val="1BE0180C"/>
    <w:rsid w:val="1BE0E687"/>
    <w:rsid w:val="1BF88AAF"/>
    <w:rsid w:val="1BF931D7"/>
    <w:rsid w:val="1C0444DD"/>
    <w:rsid w:val="1C39B6F8"/>
    <w:rsid w:val="1C50A7BD"/>
    <w:rsid w:val="1C5F53BD"/>
    <w:rsid w:val="1C6F30A8"/>
    <w:rsid w:val="1C789FB0"/>
    <w:rsid w:val="1C922699"/>
    <w:rsid w:val="1C9D3659"/>
    <w:rsid w:val="1C9F110C"/>
    <w:rsid w:val="1CA8AB62"/>
    <w:rsid w:val="1CACCB09"/>
    <w:rsid w:val="1CB89F49"/>
    <w:rsid w:val="1CB96BF0"/>
    <w:rsid w:val="1CBB6311"/>
    <w:rsid w:val="1CCD3A58"/>
    <w:rsid w:val="1CCFA9D0"/>
    <w:rsid w:val="1CD5229B"/>
    <w:rsid w:val="1CE11106"/>
    <w:rsid w:val="1CF72802"/>
    <w:rsid w:val="1D0DAEA8"/>
    <w:rsid w:val="1D12C36F"/>
    <w:rsid w:val="1D1ED853"/>
    <w:rsid w:val="1D3536FB"/>
    <w:rsid w:val="1D37AD1C"/>
    <w:rsid w:val="1D39EE53"/>
    <w:rsid w:val="1D47B64E"/>
    <w:rsid w:val="1D51D9DD"/>
    <w:rsid w:val="1D629577"/>
    <w:rsid w:val="1D6B9D97"/>
    <w:rsid w:val="1D6F7236"/>
    <w:rsid w:val="1D75B367"/>
    <w:rsid w:val="1D83BAD8"/>
    <w:rsid w:val="1D8B7E4D"/>
    <w:rsid w:val="1D8E5F63"/>
    <w:rsid w:val="1D90016C"/>
    <w:rsid w:val="1DA28B75"/>
    <w:rsid w:val="1DAD2D7B"/>
    <w:rsid w:val="1DCFA203"/>
    <w:rsid w:val="1DD2A0C9"/>
    <w:rsid w:val="1DEA508A"/>
    <w:rsid w:val="1DF58901"/>
    <w:rsid w:val="1DFCF62D"/>
    <w:rsid w:val="1E074A6D"/>
    <w:rsid w:val="1E1C2B9E"/>
    <w:rsid w:val="1E252345"/>
    <w:rsid w:val="1E2B5366"/>
    <w:rsid w:val="1E2E5B79"/>
    <w:rsid w:val="1E48664D"/>
    <w:rsid w:val="1E54EABF"/>
    <w:rsid w:val="1E553C51"/>
    <w:rsid w:val="1E6278BB"/>
    <w:rsid w:val="1E6DA490"/>
    <w:rsid w:val="1E6DC0B7"/>
    <w:rsid w:val="1E75F836"/>
    <w:rsid w:val="1E7FDFE1"/>
    <w:rsid w:val="1EA9326F"/>
    <w:rsid w:val="1EADF8FF"/>
    <w:rsid w:val="1EB2A790"/>
    <w:rsid w:val="1EB46C80"/>
    <w:rsid w:val="1EB6641B"/>
    <w:rsid w:val="1EBBDE6D"/>
    <w:rsid w:val="1EBE27AC"/>
    <w:rsid w:val="1EC36569"/>
    <w:rsid w:val="1ED4A040"/>
    <w:rsid w:val="1EE386AF"/>
    <w:rsid w:val="1EE64A05"/>
    <w:rsid w:val="1EEA4DEC"/>
    <w:rsid w:val="1EFAF168"/>
    <w:rsid w:val="1F050BA2"/>
    <w:rsid w:val="1F18683F"/>
    <w:rsid w:val="1F278CB2"/>
    <w:rsid w:val="1F2BDDC7"/>
    <w:rsid w:val="1F350BF8"/>
    <w:rsid w:val="1F40AAB9"/>
    <w:rsid w:val="1F5143C3"/>
    <w:rsid w:val="1F54C0B1"/>
    <w:rsid w:val="1F57E48A"/>
    <w:rsid w:val="1F57F640"/>
    <w:rsid w:val="1F5979FD"/>
    <w:rsid w:val="1F5C8719"/>
    <w:rsid w:val="1F7961DE"/>
    <w:rsid w:val="1F7ACC35"/>
    <w:rsid w:val="1F7ADACF"/>
    <w:rsid w:val="1F87FC68"/>
    <w:rsid w:val="1F8B85BC"/>
    <w:rsid w:val="1F9040E6"/>
    <w:rsid w:val="1F913D9B"/>
    <w:rsid w:val="1FA3C6AC"/>
    <w:rsid w:val="1FB5408E"/>
    <w:rsid w:val="1FBA0703"/>
    <w:rsid w:val="1FC25535"/>
    <w:rsid w:val="1FD85C99"/>
    <w:rsid w:val="1FDB76B6"/>
    <w:rsid w:val="1FEC7F28"/>
    <w:rsid w:val="1FF0BB20"/>
    <w:rsid w:val="1FFAC0F4"/>
    <w:rsid w:val="1FFEE0BE"/>
    <w:rsid w:val="200B9879"/>
    <w:rsid w:val="200E5426"/>
    <w:rsid w:val="2012CE85"/>
    <w:rsid w:val="20244CD3"/>
    <w:rsid w:val="20255E03"/>
    <w:rsid w:val="2027AB9F"/>
    <w:rsid w:val="202B4A7F"/>
    <w:rsid w:val="202D6A23"/>
    <w:rsid w:val="202DC716"/>
    <w:rsid w:val="202E05FE"/>
    <w:rsid w:val="204336A4"/>
    <w:rsid w:val="2050F298"/>
    <w:rsid w:val="20731B58"/>
    <w:rsid w:val="207662D3"/>
    <w:rsid w:val="207D0CD3"/>
    <w:rsid w:val="20861E4D"/>
    <w:rsid w:val="2095FC7B"/>
    <w:rsid w:val="20A3C032"/>
    <w:rsid w:val="20B9D53C"/>
    <w:rsid w:val="20BA2AD2"/>
    <w:rsid w:val="20C60025"/>
    <w:rsid w:val="20D22766"/>
    <w:rsid w:val="20D36095"/>
    <w:rsid w:val="20E55605"/>
    <w:rsid w:val="20E66072"/>
    <w:rsid w:val="20EBD250"/>
    <w:rsid w:val="20F1E5C7"/>
    <w:rsid w:val="20F5E9F0"/>
    <w:rsid w:val="20F690DC"/>
    <w:rsid w:val="20FF2B63"/>
    <w:rsid w:val="210492E8"/>
    <w:rsid w:val="211A4217"/>
    <w:rsid w:val="21277521"/>
    <w:rsid w:val="212B27A6"/>
    <w:rsid w:val="21361941"/>
    <w:rsid w:val="213F2ECA"/>
    <w:rsid w:val="213F60B6"/>
    <w:rsid w:val="21528A5F"/>
    <w:rsid w:val="215471DA"/>
    <w:rsid w:val="21660FF5"/>
    <w:rsid w:val="21704175"/>
    <w:rsid w:val="217D5C02"/>
    <w:rsid w:val="21906371"/>
    <w:rsid w:val="2194C568"/>
    <w:rsid w:val="21A14795"/>
    <w:rsid w:val="21C1894A"/>
    <w:rsid w:val="21C1A7E9"/>
    <w:rsid w:val="21D51535"/>
    <w:rsid w:val="21D5F640"/>
    <w:rsid w:val="21D7B373"/>
    <w:rsid w:val="21D9C380"/>
    <w:rsid w:val="21E143E0"/>
    <w:rsid w:val="21EC6AD4"/>
    <w:rsid w:val="2201D00C"/>
    <w:rsid w:val="220416E0"/>
    <w:rsid w:val="220B76B9"/>
    <w:rsid w:val="2218F03E"/>
    <w:rsid w:val="223CD69F"/>
    <w:rsid w:val="2240D5F0"/>
    <w:rsid w:val="2242E359"/>
    <w:rsid w:val="2242FB1F"/>
    <w:rsid w:val="2243A0C0"/>
    <w:rsid w:val="224BE1A8"/>
    <w:rsid w:val="22680E9B"/>
    <w:rsid w:val="227330B1"/>
    <w:rsid w:val="227BED2E"/>
    <w:rsid w:val="22A1BD28"/>
    <w:rsid w:val="22A38295"/>
    <w:rsid w:val="22B1F23E"/>
    <w:rsid w:val="22DBDE61"/>
    <w:rsid w:val="22E0C948"/>
    <w:rsid w:val="22F87349"/>
    <w:rsid w:val="230E9F2D"/>
    <w:rsid w:val="232AA8E3"/>
    <w:rsid w:val="233478B9"/>
    <w:rsid w:val="236DF221"/>
    <w:rsid w:val="23879E48"/>
    <w:rsid w:val="239DCF75"/>
    <w:rsid w:val="239FCE25"/>
    <w:rsid w:val="23A378F3"/>
    <w:rsid w:val="23B4B3CA"/>
    <w:rsid w:val="23CC962D"/>
    <w:rsid w:val="23D2B105"/>
    <w:rsid w:val="23DC6796"/>
    <w:rsid w:val="23E79F64"/>
    <w:rsid w:val="23F1CB94"/>
    <w:rsid w:val="23F956F2"/>
    <w:rsid w:val="2432C525"/>
    <w:rsid w:val="2433283F"/>
    <w:rsid w:val="24337403"/>
    <w:rsid w:val="243CB0E2"/>
    <w:rsid w:val="24421C59"/>
    <w:rsid w:val="245C10AF"/>
    <w:rsid w:val="2468C990"/>
    <w:rsid w:val="247E4832"/>
    <w:rsid w:val="247EEEFE"/>
    <w:rsid w:val="248ED890"/>
    <w:rsid w:val="248F4E60"/>
    <w:rsid w:val="2493764A"/>
    <w:rsid w:val="24973BE6"/>
    <w:rsid w:val="24979A58"/>
    <w:rsid w:val="249ED435"/>
    <w:rsid w:val="24A0877D"/>
    <w:rsid w:val="24A7C83B"/>
    <w:rsid w:val="24AC7191"/>
    <w:rsid w:val="24B1F3AA"/>
    <w:rsid w:val="24B211F3"/>
    <w:rsid w:val="24BAB5FA"/>
    <w:rsid w:val="24EBF81E"/>
    <w:rsid w:val="25033EEE"/>
    <w:rsid w:val="250CD7F3"/>
    <w:rsid w:val="251C9559"/>
    <w:rsid w:val="251E8F8A"/>
    <w:rsid w:val="251F0385"/>
    <w:rsid w:val="252117A0"/>
    <w:rsid w:val="253127D6"/>
    <w:rsid w:val="253EB35B"/>
    <w:rsid w:val="2555D66B"/>
    <w:rsid w:val="2558C6A3"/>
    <w:rsid w:val="25598F70"/>
    <w:rsid w:val="255C7432"/>
    <w:rsid w:val="256F242E"/>
    <w:rsid w:val="2570EB8C"/>
    <w:rsid w:val="2582E9EF"/>
    <w:rsid w:val="258827BC"/>
    <w:rsid w:val="25A78C96"/>
    <w:rsid w:val="25AE3340"/>
    <w:rsid w:val="25C330C1"/>
    <w:rsid w:val="25C597A9"/>
    <w:rsid w:val="25CA6110"/>
    <w:rsid w:val="25D39EDD"/>
    <w:rsid w:val="25E28440"/>
    <w:rsid w:val="25F8E36E"/>
    <w:rsid w:val="25FB4890"/>
    <w:rsid w:val="25FEA9D9"/>
    <w:rsid w:val="260013A0"/>
    <w:rsid w:val="260CDC99"/>
    <w:rsid w:val="260E2C77"/>
    <w:rsid w:val="2614D971"/>
    <w:rsid w:val="261A1893"/>
    <w:rsid w:val="262DFEBA"/>
    <w:rsid w:val="263196B9"/>
    <w:rsid w:val="263681F4"/>
    <w:rsid w:val="26430D67"/>
    <w:rsid w:val="2643989C"/>
    <w:rsid w:val="26479656"/>
    <w:rsid w:val="264DEB9D"/>
    <w:rsid w:val="2680BD57"/>
    <w:rsid w:val="269022E9"/>
    <w:rsid w:val="26ABC618"/>
    <w:rsid w:val="26DB357C"/>
    <w:rsid w:val="26E52B87"/>
    <w:rsid w:val="27003398"/>
    <w:rsid w:val="270994B6"/>
    <w:rsid w:val="2714ABDD"/>
    <w:rsid w:val="272DA8F5"/>
    <w:rsid w:val="273E8C2A"/>
    <w:rsid w:val="2742161B"/>
    <w:rsid w:val="2745E870"/>
    <w:rsid w:val="275EFB89"/>
    <w:rsid w:val="2778C111"/>
    <w:rsid w:val="277AF6B9"/>
    <w:rsid w:val="27816934"/>
    <w:rsid w:val="279920DA"/>
    <w:rsid w:val="27A3E241"/>
    <w:rsid w:val="27B21DF2"/>
    <w:rsid w:val="27B8DE49"/>
    <w:rsid w:val="27BDC52C"/>
    <w:rsid w:val="27C5F02A"/>
    <w:rsid w:val="27C675E5"/>
    <w:rsid w:val="27E44B2F"/>
    <w:rsid w:val="2815FDAB"/>
    <w:rsid w:val="28167598"/>
    <w:rsid w:val="2817E7F5"/>
    <w:rsid w:val="283BB717"/>
    <w:rsid w:val="28539589"/>
    <w:rsid w:val="289DC773"/>
    <w:rsid w:val="28A00750"/>
    <w:rsid w:val="28A62228"/>
    <w:rsid w:val="28BC5E49"/>
    <w:rsid w:val="28C0A5B2"/>
    <w:rsid w:val="28CB2B74"/>
    <w:rsid w:val="28E733E6"/>
    <w:rsid w:val="28E876FC"/>
    <w:rsid w:val="28F1E202"/>
    <w:rsid w:val="28F86A59"/>
    <w:rsid w:val="2913DCCE"/>
    <w:rsid w:val="2923510F"/>
    <w:rsid w:val="2933A821"/>
    <w:rsid w:val="29526021"/>
    <w:rsid w:val="2953E881"/>
    <w:rsid w:val="295A2B6F"/>
    <w:rsid w:val="295EF9B2"/>
    <w:rsid w:val="2965767A"/>
    <w:rsid w:val="29670478"/>
    <w:rsid w:val="29673303"/>
    <w:rsid w:val="296E8776"/>
    <w:rsid w:val="297566C5"/>
    <w:rsid w:val="29758F7D"/>
    <w:rsid w:val="29838EC8"/>
    <w:rsid w:val="298D6E25"/>
    <w:rsid w:val="29903FE7"/>
    <w:rsid w:val="2997EEF8"/>
    <w:rsid w:val="29B52251"/>
    <w:rsid w:val="29BA2A23"/>
    <w:rsid w:val="29C28E9A"/>
    <w:rsid w:val="29DDCC01"/>
    <w:rsid w:val="29E0A057"/>
    <w:rsid w:val="29E2A6B0"/>
    <w:rsid w:val="29E5DD78"/>
    <w:rsid w:val="29F23755"/>
    <w:rsid w:val="29FE6A0E"/>
    <w:rsid w:val="2A18715B"/>
    <w:rsid w:val="2A21AD02"/>
    <w:rsid w:val="2A244C7C"/>
    <w:rsid w:val="2A36871F"/>
    <w:rsid w:val="2A38E4CD"/>
    <w:rsid w:val="2A41187F"/>
    <w:rsid w:val="2A474B9F"/>
    <w:rsid w:val="2A52EE7B"/>
    <w:rsid w:val="2A563BD8"/>
    <w:rsid w:val="2A56A02B"/>
    <w:rsid w:val="2A56F155"/>
    <w:rsid w:val="2A6E2852"/>
    <w:rsid w:val="2A7A4F1E"/>
    <w:rsid w:val="2A8B23B9"/>
    <w:rsid w:val="2A990AC3"/>
    <w:rsid w:val="2AAADEF8"/>
    <w:rsid w:val="2AB05199"/>
    <w:rsid w:val="2AB5F563"/>
    <w:rsid w:val="2ABF2924"/>
    <w:rsid w:val="2ACD59B6"/>
    <w:rsid w:val="2ADA75F5"/>
    <w:rsid w:val="2AF3C9DE"/>
    <w:rsid w:val="2AFE2F22"/>
    <w:rsid w:val="2B067D7E"/>
    <w:rsid w:val="2B138961"/>
    <w:rsid w:val="2B206FCC"/>
    <w:rsid w:val="2B3445B9"/>
    <w:rsid w:val="2B57E247"/>
    <w:rsid w:val="2B59A15B"/>
    <w:rsid w:val="2B67A65D"/>
    <w:rsid w:val="2B720D57"/>
    <w:rsid w:val="2B79E8B5"/>
    <w:rsid w:val="2B817556"/>
    <w:rsid w:val="2B98AC38"/>
    <w:rsid w:val="2B9C2706"/>
    <w:rsid w:val="2B9C9228"/>
    <w:rsid w:val="2BB2129F"/>
    <w:rsid w:val="2BB82F57"/>
    <w:rsid w:val="2BC12F5A"/>
    <w:rsid w:val="2BC2DB06"/>
    <w:rsid w:val="2BC7ECA1"/>
    <w:rsid w:val="2BCA2BD7"/>
    <w:rsid w:val="2BE0482D"/>
    <w:rsid w:val="2C01BF0C"/>
    <w:rsid w:val="2C06DB94"/>
    <w:rsid w:val="2C2017BE"/>
    <w:rsid w:val="2C26C2B0"/>
    <w:rsid w:val="2C326CAC"/>
    <w:rsid w:val="2C45FB88"/>
    <w:rsid w:val="2C5148B9"/>
    <w:rsid w:val="2C52CDBB"/>
    <w:rsid w:val="2C55CD9C"/>
    <w:rsid w:val="2C56B6DB"/>
    <w:rsid w:val="2C5B35B5"/>
    <w:rsid w:val="2C5CE3C1"/>
    <w:rsid w:val="2C6FDC6A"/>
    <w:rsid w:val="2C8152A8"/>
    <w:rsid w:val="2C8A00E3"/>
    <w:rsid w:val="2C8B8943"/>
    <w:rsid w:val="2C980847"/>
    <w:rsid w:val="2CA62838"/>
    <w:rsid w:val="2CACD86D"/>
    <w:rsid w:val="2CAE2671"/>
    <w:rsid w:val="2CBFDCA4"/>
    <w:rsid w:val="2CD7780F"/>
    <w:rsid w:val="2CD803A0"/>
    <w:rsid w:val="2CDD63C6"/>
    <w:rsid w:val="2CEBE77F"/>
    <w:rsid w:val="2CEE0C77"/>
    <w:rsid w:val="2CFD39B2"/>
    <w:rsid w:val="2D09FAA6"/>
    <w:rsid w:val="2D1A2111"/>
    <w:rsid w:val="2D2D5376"/>
    <w:rsid w:val="2D309F2D"/>
    <w:rsid w:val="2D411184"/>
    <w:rsid w:val="2D557F2B"/>
    <w:rsid w:val="2D55A1C3"/>
    <w:rsid w:val="2D5D4C42"/>
    <w:rsid w:val="2D75594D"/>
    <w:rsid w:val="2D7CEB2F"/>
    <w:rsid w:val="2D86FC6A"/>
    <w:rsid w:val="2D895CD9"/>
    <w:rsid w:val="2D9F11FF"/>
    <w:rsid w:val="2DA1D7A6"/>
    <w:rsid w:val="2DB55967"/>
    <w:rsid w:val="2DBC9BD6"/>
    <w:rsid w:val="2DD14B85"/>
    <w:rsid w:val="2DE69E48"/>
    <w:rsid w:val="2DEA3BD2"/>
    <w:rsid w:val="2E178E8E"/>
    <w:rsid w:val="2E1D2557"/>
    <w:rsid w:val="2E1F100B"/>
    <w:rsid w:val="2E21D16F"/>
    <w:rsid w:val="2E24F5CF"/>
    <w:rsid w:val="2E3727CC"/>
    <w:rsid w:val="2E3E8F43"/>
    <w:rsid w:val="2E403905"/>
    <w:rsid w:val="2E73EA78"/>
    <w:rsid w:val="2E75145D"/>
    <w:rsid w:val="2E7B7EC3"/>
    <w:rsid w:val="2E7EB0C5"/>
    <w:rsid w:val="2E850ED8"/>
    <w:rsid w:val="2E9A3F87"/>
    <w:rsid w:val="2EA8DD0A"/>
    <w:rsid w:val="2EC1A4A2"/>
    <w:rsid w:val="2ECFA465"/>
    <w:rsid w:val="2ED1785F"/>
    <w:rsid w:val="2ED57396"/>
    <w:rsid w:val="2EDA1F1A"/>
    <w:rsid w:val="2EDBFF6A"/>
    <w:rsid w:val="2EE87B06"/>
    <w:rsid w:val="2EF7D788"/>
    <w:rsid w:val="2F05DC04"/>
    <w:rsid w:val="2F102B8A"/>
    <w:rsid w:val="2F234364"/>
    <w:rsid w:val="2F257E4D"/>
    <w:rsid w:val="2F38704C"/>
    <w:rsid w:val="2F3D5704"/>
    <w:rsid w:val="2F462B24"/>
    <w:rsid w:val="2F5ECC7D"/>
    <w:rsid w:val="2F5FCCEB"/>
    <w:rsid w:val="2F6DD94D"/>
    <w:rsid w:val="2F87A440"/>
    <w:rsid w:val="2F8AE276"/>
    <w:rsid w:val="2F9564CD"/>
    <w:rsid w:val="2F98479F"/>
    <w:rsid w:val="2F99F4B5"/>
    <w:rsid w:val="2FA7AF06"/>
    <w:rsid w:val="2FBB14E8"/>
    <w:rsid w:val="2FD9A7EF"/>
    <w:rsid w:val="2FE42399"/>
    <w:rsid w:val="2FEE081F"/>
    <w:rsid w:val="2FF63C3E"/>
    <w:rsid w:val="300FAE8A"/>
    <w:rsid w:val="30105864"/>
    <w:rsid w:val="30115132"/>
    <w:rsid w:val="30174F24"/>
    <w:rsid w:val="30582726"/>
    <w:rsid w:val="305F584D"/>
    <w:rsid w:val="3060226B"/>
    <w:rsid w:val="3062A0E0"/>
    <w:rsid w:val="30844003"/>
    <w:rsid w:val="30854B33"/>
    <w:rsid w:val="30896BDF"/>
    <w:rsid w:val="308A73D4"/>
    <w:rsid w:val="309025A7"/>
    <w:rsid w:val="3097E56D"/>
    <w:rsid w:val="30988912"/>
    <w:rsid w:val="30BEED53"/>
    <w:rsid w:val="30C54ABD"/>
    <w:rsid w:val="30C58663"/>
    <w:rsid w:val="30E3B750"/>
    <w:rsid w:val="30E493EA"/>
    <w:rsid w:val="30F7DF56"/>
    <w:rsid w:val="30FC26D0"/>
    <w:rsid w:val="3107D719"/>
    <w:rsid w:val="311AEFA3"/>
    <w:rsid w:val="31243271"/>
    <w:rsid w:val="31358DA8"/>
    <w:rsid w:val="314806A4"/>
    <w:rsid w:val="314F8F40"/>
    <w:rsid w:val="3156E549"/>
    <w:rsid w:val="3159172C"/>
    <w:rsid w:val="3164401D"/>
    <w:rsid w:val="31679D70"/>
    <w:rsid w:val="31720CC9"/>
    <w:rsid w:val="317399D4"/>
    <w:rsid w:val="31761D60"/>
    <w:rsid w:val="31926337"/>
    <w:rsid w:val="3192CA5F"/>
    <w:rsid w:val="319542B1"/>
    <w:rsid w:val="31AAE932"/>
    <w:rsid w:val="31B259A9"/>
    <w:rsid w:val="31C0F7C7"/>
    <w:rsid w:val="31C3DBE9"/>
    <w:rsid w:val="31C4CD77"/>
    <w:rsid w:val="31C58EBC"/>
    <w:rsid w:val="31C978C3"/>
    <w:rsid w:val="31D6925E"/>
    <w:rsid w:val="31D77CEE"/>
    <w:rsid w:val="31DBBA8F"/>
    <w:rsid w:val="31DCBB54"/>
    <w:rsid w:val="31F037DB"/>
    <w:rsid w:val="31F77515"/>
    <w:rsid w:val="322523E9"/>
    <w:rsid w:val="322A039A"/>
    <w:rsid w:val="322CB9BB"/>
    <w:rsid w:val="32332A40"/>
    <w:rsid w:val="32348807"/>
    <w:rsid w:val="323A4A80"/>
    <w:rsid w:val="32494773"/>
    <w:rsid w:val="324BEF99"/>
    <w:rsid w:val="325094EE"/>
    <w:rsid w:val="32554BC4"/>
    <w:rsid w:val="32695593"/>
    <w:rsid w:val="326CF78E"/>
    <w:rsid w:val="327A5EB9"/>
    <w:rsid w:val="327F87B1"/>
    <w:rsid w:val="329371C4"/>
    <w:rsid w:val="32B02A65"/>
    <w:rsid w:val="32BBB3BC"/>
    <w:rsid w:val="32CE3867"/>
    <w:rsid w:val="32D016BC"/>
    <w:rsid w:val="32D19577"/>
    <w:rsid w:val="32DCBEFF"/>
    <w:rsid w:val="32E1A26A"/>
    <w:rsid w:val="32F2923E"/>
    <w:rsid w:val="32F866F2"/>
    <w:rsid w:val="33118F4F"/>
    <w:rsid w:val="33120066"/>
    <w:rsid w:val="3325A8E1"/>
    <w:rsid w:val="332688CC"/>
    <w:rsid w:val="332F9C91"/>
    <w:rsid w:val="3332F0DE"/>
    <w:rsid w:val="33368846"/>
    <w:rsid w:val="333BEC7E"/>
    <w:rsid w:val="3345D70A"/>
    <w:rsid w:val="335A41BE"/>
    <w:rsid w:val="3361038E"/>
    <w:rsid w:val="3382CE86"/>
    <w:rsid w:val="3386B854"/>
    <w:rsid w:val="338CBC7B"/>
    <w:rsid w:val="3396A23F"/>
    <w:rsid w:val="33A7BEDE"/>
    <w:rsid w:val="33B34391"/>
    <w:rsid w:val="33CBEF77"/>
    <w:rsid w:val="33DCA9A3"/>
    <w:rsid w:val="33E87B5F"/>
    <w:rsid w:val="33EA99E2"/>
    <w:rsid w:val="34074D9D"/>
    <w:rsid w:val="341BB237"/>
    <w:rsid w:val="3425BAF0"/>
    <w:rsid w:val="342933EA"/>
    <w:rsid w:val="34357076"/>
    <w:rsid w:val="344B2BE8"/>
    <w:rsid w:val="344BFA08"/>
    <w:rsid w:val="345F2011"/>
    <w:rsid w:val="347935AB"/>
    <w:rsid w:val="348E8496"/>
    <w:rsid w:val="34951F15"/>
    <w:rsid w:val="349688D8"/>
    <w:rsid w:val="34A5B749"/>
    <w:rsid w:val="34AE23F6"/>
    <w:rsid w:val="34BCD8FC"/>
    <w:rsid w:val="34C0D02E"/>
    <w:rsid w:val="34D9E181"/>
    <w:rsid w:val="34DD79CA"/>
    <w:rsid w:val="34E2D800"/>
    <w:rsid w:val="34E54802"/>
    <w:rsid w:val="34E89A77"/>
    <w:rsid w:val="34EE5092"/>
    <w:rsid w:val="34EEA82D"/>
    <w:rsid w:val="34FA8688"/>
    <w:rsid w:val="34FC291A"/>
    <w:rsid w:val="3502B9B4"/>
    <w:rsid w:val="350AC887"/>
    <w:rsid w:val="35169026"/>
    <w:rsid w:val="351F7ACC"/>
    <w:rsid w:val="351FB82E"/>
    <w:rsid w:val="35200397"/>
    <w:rsid w:val="3523C5ED"/>
    <w:rsid w:val="3523E514"/>
    <w:rsid w:val="3535F7EE"/>
    <w:rsid w:val="35386BED"/>
    <w:rsid w:val="353C6B3B"/>
    <w:rsid w:val="3544A35E"/>
    <w:rsid w:val="3548CFDF"/>
    <w:rsid w:val="3551FB1F"/>
    <w:rsid w:val="3567045F"/>
    <w:rsid w:val="356D9B5E"/>
    <w:rsid w:val="35775B8D"/>
    <w:rsid w:val="358127E3"/>
    <w:rsid w:val="3588873A"/>
    <w:rsid w:val="358DA5F2"/>
    <w:rsid w:val="35A1DD92"/>
    <w:rsid w:val="35AD8AF8"/>
    <w:rsid w:val="35C942E1"/>
    <w:rsid w:val="35D5CD09"/>
    <w:rsid w:val="35E3D894"/>
    <w:rsid w:val="3605D929"/>
    <w:rsid w:val="3616260F"/>
    <w:rsid w:val="361779F7"/>
    <w:rsid w:val="3619432C"/>
    <w:rsid w:val="361A9DBD"/>
    <w:rsid w:val="3632FEAE"/>
    <w:rsid w:val="363A8996"/>
    <w:rsid w:val="3649A128"/>
    <w:rsid w:val="36556E87"/>
    <w:rsid w:val="3663058E"/>
    <w:rsid w:val="36681730"/>
    <w:rsid w:val="366B97C7"/>
    <w:rsid w:val="367E5A55"/>
    <w:rsid w:val="369652C2"/>
    <w:rsid w:val="36AB458B"/>
    <w:rsid w:val="36AF9691"/>
    <w:rsid w:val="36B75A09"/>
    <w:rsid w:val="36BF13DA"/>
    <w:rsid w:val="36CEFAB6"/>
    <w:rsid w:val="36D1FD8C"/>
    <w:rsid w:val="36E073BF"/>
    <w:rsid w:val="36E3DB67"/>
    <w:rsid w:val="36FEED90"/>
    <w:rsid w:val="37035E4D"/>
    <w:rsid w:val="37137121"/>
    <w:rsid w:val="3722C56F"/>
    <w:rsid w:val="372E20E3"/>
    <w:rsid w:val="37348C41"/>
    <w:rsid w:val="37473C77"/>
    <w:rsid w:val="376E540A"/>
    <w:rsid w:val="378072D3"/>
    <w:rsid w:val="3790BE33"/>
    <w:rsid w:val="379C62C1"/>
    <w:rsid w:val="37ABBAA5"/>
    <w:rsid w:val="37AF2889"/>
    <w:rsid w:val="37B9C61B"/>
    <w:rsid w:val="37C0AC5C"/>
    <w:rsid w:val="37EEA4F1"/>
    <w:rsid w:val="37F04A54"/>
    <w:rsid w:val="37F7D0D3"/>
    <w:rsid w:val="37FD7A4D"/>
    <w:rsid w:val="380D0289"/>
    <w:rsid w:val="3820678B"/>
    <w:rsid w:val="382803F3"/>
    <w:rsid w:val="382BBAF9"/>
    <w:rsid w:val="3836AE32"/>
    <w:rsid w:val="384A049A"/>
    <w:rsid w:val="384B66F2"/>
    <w:rsid w:val="385EBD1F"/>
    <w:rsid w:val="3861C0CC"/>
    <w:rsid w:val="38625AEF"/>
    <w:rsid w:val="386B3450"/>
    <w:rsid w:val="3871B8DD"/>
    <w:rsid w:val="38831EE3"/>
    <w:rsid w:val="38876501"/>
    <w:rsid w:val="388DCC99"/>
    <w:rsid w:val="3892EC1E"/>
    <w:rsid w:val="38991241"/>
    <w:rsid w:val="389C6B4A"/>
    <w:rsid w:val="38AC1729"/>
    <w:rsid w:val="38F8BE3C"/>
    <w:rsid w:val="39151145"/>
    <w:rsid w:val="3916269D"/>
    <w:rsid w:val="3926976E"/>
    <w:rsid w:val="3942B5BA"/>
    <w:rsid w:val="3952422C"/>
    <w:rsid w:val="395E5111"/>
    <w:rsid w:val="3961CFF0"/>
    <w:rsid w:val="396DD000"/>
    <w:rsid w:val="396FD0AC"/>
    <w:rsid w:val="397E1E82"/>
    <w:rsid w:val="399CD683"/>
    <w:rsid w:val="39B88E96"/>
    <w:rsid w:val="39C3D454"/>
    <w:rsid w:val="39C86C14"/>
    <w:rsid w:val="39C8E616"/>
    <w:rsid w:val="39CC3E28"/>
    <w:rsid w:val="39CE3D51"/>
    <w:rsid w:val="39D69262"/>
    <w:rsid w:val="39D739AD"/>
    <w:rsid w:val="39E41C95"/>
    <w:rsid w:val="39F30CF8"/>
    <w:rsid w:val="39FEAFB6"/>
    <w:rsid w:val="3A0A774A"/>
    <w:rsid w:val="3A0AA420"/>
    <w:rsid w:val="3A1EDE10"/>
    <w:rsid w:val="3A42F661"/>
    <w:rsid w:val="3A445227"/>
    <w:rsid w:val="3A5D295C"/>
    <w:rsid w:val="3A62D313"/>
    <w:rsid w:val="3A6CA640"/>
    <w:rsid w:val="3A831CFF"/>
    <w:rsid w:val="3A919F37"/>
    <w:rsid w:val="3AA1C49D"/>
    <w:rsid w:val="3AA1D425"/>
    <w:rsid w:val="3AA25098"/>
    <w:rsid w:val="3AD36F99"/>
    <w:rsid w:val="3AD82F6F"/>
    <w:rsid w:val="3ADD0CE5"/>
    <w:rsid w:val="3AFA160E"/>
    <w:rsid w:val="3AFA2172"/>
    <w:rsid w:val="3B042596"/>
    <w:rsid w:val="3B0E27B5"/>
    <w:rsid w:val="3B115D1C"/>
    <w:rsid w:val="3B1A8C3A"/>
    <w:rsid w:val="3B244124"/>
    <w:rsid w:val="3B3D14A6"/>
    <w:rsid w:val="3B517F17"/>
    <w:rsid w:val="3B6F9C66"/>
    <w:rsid w:val="3B8D441D"/>
    <w:rsid w:val="3B90870E"/>
    <w:rsid w:val="3B9C49C8"/>
    <w:rsid w:val="3BAD9B45"/>
    <w:rsid w:val="3BAE663E"/>
    <w:rsid w:val="3BB04F6B"/>
    <w:rsid w:val="3BC51FB9"/>
    <w:rsid w:val="3BC8A5B5"/>
    <w:rsid w:val="3BD7015C"/>
    <w:rsid w:val="3BE606E8"/>
    <w:rsid w:val="3BF29F40"/>
    <w:rsid w:val="3BF53178"/>
    <w:rsid w:val="3C03B04C"/>
    <w:rsid w:val="3C0DD336"/>
    <w:rsid w:val="3C14465E"/>
    <w:rsid w:val="3C1626B2"/>
    <w:rsid w:val="3C297B85"/>
    <w:rsid w:val="3C3487DF"/>
    <w:rsid w:val="3C35C43D"/>
    <w:rsid w:val="3C3C244C"/>
    <w:rsid w:val="3C6DC5B6"/>
    <w:rsid w:val="3C7877BD"/>
    <w:rsid w:val="3C7AC240"/>
    <w:rsid w:val="3C830F64"/>
    <w:rsid w:val="3C95E66F"/>
    <w:rsid w:val="3CB07DDA"/>
    <w:rsid w:val="3CCA3A59"/>
    <w:rsid w:val="3CDC16CD"/>
    <w:rsid w:val="3CFC3994"/>
    <w:rsid w:val="3D003468"/>
    <w:rsid w:val="3D113311"/>
    <w:rsid w:val="3D236AD3"/>
    <w:rsid w:val="3D23F0F8"/>
    <w:rsid w:val="3D31E3EC"/>
    <w:rsid w:val="3D33C5E9"/>
    <w:rsid w:val="3D4553B1"/>
    <w:rsid w:val="3D48155F"/>
    <w:rsid w:val="3D7054A1"/>
    <w:rsid w:val="3D7B6C1C"/>
    <w:rsid w:val="3D80F275"/>
    <w:rsid w:val="3DA8B0D5"/>
    <w:rsid w:val="3DB5DE2D"/>
    <w:rsid w:val="3DC6C5E4"/>
    <w:rsid w:val="3DC8CF1A"/>
    <w:rsid w:val="3DC9B6D8"/>
    <w:rsid w:val="3DCCCDBF"/>
    <w:rsid w:val="3DD41952"/>
    <w:rsid w:val="3DD9FCD7"/>
    <w:rsid w:val="3DF76D61"/>
    <w:rsid w:val="3DFC46E4"/>
    <w:rsid w:val="3E3442F2"/>
    <w:rsid w:val="3E354113"/>
    <w:rsid w:val="3E3EE7C0"/>
    <w:rsid w:val="3E45A43B"/>
    <w:rsid w:val="3E47580F"/>
    <w:rsid w:val="3E4CAB9E"/>
    <w:rsid w:val="3E554098"/>
    <w:rsid w:val="3E693B73"/>
    <w:rsid w:val="3E6F7C67"/>
    <w:rsid w:val="3E6FF27D"/>
    <w:rsid w:val="3E896053"/>
    <w:rsid w:val="3E91A52E"/>
    <w:rsid w:val="3E976943"/>
    <w:rsid w:val="3EA5EFB6"/>
    <w:rsid w:val="3EBEA802"/>
    <w:rsid w:val="3EC3850C"/>
    <w:rsid w:val="3ED826A4"/>
    <w:rsid w:val="3EE3774A"/>
    <w:rsid w:val="3EE5A5E4"/>
    <w:rsid w:val="3EEA5701"/>
    <w:rsid w:val="3F0BFEC3"/>
    <w:rsid w:val="3F0FDEE6"/>
    <w:rsid w:val="3F17AD68"/>
    <w:rsid w:val="3F2CB95B"/>
    <w:rsid w:val="3F391198"/>
    <w:rsid w:val="3F5210F3"/>
    <w:rsid w:val="3F5C1E7B"/>
    <w:rsid w:val="3F6A1753"/>
    <w:rsid w:val="3F6BF456"/>
    <w:rsid w:val="3F6ECFD6"/>
    <w:rsid w:val="3F72EFE1"/>
    <w:rsid w:val="3F79880C"/>
    <w:rsid w:val="3F852923"/>
    <w:rsid w:val="3F9ED1BB"/>
    <w:rsid w:val="3F9FE67A"/>
    <w:rsid w:val="3FA6B17D"/>
    <w:rsid w:val="3FAF3C15"/>
    <w:rsid w:val="3FB0452C"/>
    <w:rsid w:val="3FBFD9DA"/>
    <w:rsid w:val="3FC58387"/>
    <w:rsid w:val="3FCD2875"/>
    <w:rsid w:val="3FDCAC85"/>
    <w:rsid w:val="3FEA797C"/>
    <w:rsid w:val="3FEA99DC"/>
    <w:rsid w:val="3FF167A6"/>
    <w:rsid w:val="3FF9B6D6"/>
    <w:rsid w:val="4003ED71"/>
    <w:rsid w:val="400571F1"/>
    <w:rsid w:val="4007D1C3"/>
    <w:rsid w:val="401C96E2"/>
    <w:rsid w:val="4022569F"/>
    <w:rsid w:val="4028CC7E"/>
    <w:rsid w:val="4030E0ED"/>
    <w:rsid w:val="40338BC4"/>
    <w:rsid w:val="404D1071"/>
    <w:rsid w:val="4057C9C3"/>
    <w:rsid w:val="405C8F5A"/>
    <w:rsid w:val="405EAE48"/>
    <w:rsid w:val="4069902B"/>
    <w:rsid w:val="4077CF9D"/>
    <w:rsid w:val="407C9587"/>
    <w:rsid w:val="407CA166"/>
    <w:rsid w:val="409890DC"/>
    <w:rsid w:val="40A0E2B0"/>
    <w:rsid w:val="40A1B97F"/>
    <w:rsid w:val="40ADB75B"/>
    <w:rsid w:val="40B80659"/>
    <w:rsid w:val="40BBB99C"/>
    <w:rsid w:val="40C08473"/>
    <w:rsid w:val="40C2BF67"/>
    <w:rsid w:val="40CCC7C6"/>
    <w:rsid w:val="40CCF8A9"/>
    <w:rsid w:val="40E1BF96"/>
    <w:rsid w:val="40ED2122"/>
    <w:rsid w:val="40F03A4B"/>
    <w:rsid w:val="40F538F4"/>
    <w:rsid w:val="4101A31E"/>
    <w:rsid w:val="410E2CBC"/>
    <w:rsid w:val="41153650"/>
    <w:rsid w:val="4119BD41"/>
    <w:rsid w:val="4129E905"/>
    <w:rsid w:val="412FB115"/>
    <w:rsid w:val="413275F7"/>
    <w:rsid w:val="41387302"/>
    <w:rsid w:val="4138C2A6"/>
    <w:rsid w:val="415392D9"/>
    <w:rsid w:val="4156AEE6"/>
    <w:rsid w:val="4169BD78"/>
    <w:rsid w:val="416C9ABF"/>
    <w:rsid w:val="4174F62D"/>
    <w:rsid w:val="4174F699"/>
    <w:rsid w:val="41964848"/>
    <w:rsid w:val="41968703"/>
    <w:rsid w:val="41972942"/>
    <w:rsid w:val="419ED1A9"/>
    <w:rsid w:val="41A7FCA2"/>
    <w:rsid w:val="41B1528E"/>
    <w:rsid w:val="41B4589A"/>
    <w:rsid w:val="41B75DCF"/>
    <w:rsid w:val="41CEB191"/>
    <w:rsid w:val="41EFCC4B"/>
    <w:rsid w:val="420E4A67"/>
    <w:rsid w:val="420EFD6A"/>
    <w:rsid w:val="42221F56"/>
    <w:rsid w:val="4222DEEB"/>
    <w:rsid w:val="42232666"/>
    <w:rsid w:val="422F12A0"/>
    <w:rsid w:val="4237D79F"/>
    <w:rsid w:val="4250E6A6"/>
    <w:rsid w:val="4259512E"/>
    <w:rsid w:val="42606B17"/>
    <w:rsid w:val="4266351E"/>
    <w:rsid w:val="42682D2D"/>
    <w:rsid w:val="4269D652"/>
    <w:rsid w:val="427487FF"/>
    <w:rsid w:val="427BB63D"/>
    <w:rsid w:val="428387E2"/>
    <w:rsid w:val="4296633C"/>
    <w:rsid w:val="42A2DA12"/>
    <w:rsid w:val="42B1EED9"/>
    <w:rsid w:val="42B20181"/>
    <w:rsid w:val="42C3C887"/>
    <w:rsid w:val="42C6E357"/>
    <w:rsid w:val="42CA1451"/>
    <w:rsid w:val="42F05908"/>
    <w:rsid w:val="42F9237F"/>
    <w:rsid w:val="4310C6FA"/>
    <w:rsid w:val="4327DBEC"/>
    <w:rsid w:val="43339B73"/>
    <w:rsid w:val="433E06CB"/>
    <w:rsid w:val="43452B20"/>
    <w:rsid w:val="434D22EF"/>
    <w:rsid w:val="435BF1E1"/>
    <w:rsid w:val="435CD176"/>
    <w:rsid w:val="435D9945"/>
    <w:rsid w:val="4368702A"/>
    <w:rsid w:val="436DCA84"/>
    <w:rsid w:val="437259EF"/>
    <w:rsid w:val="43769798"/>
    <w:rsid w:val="437A1E04"/>
    <w:rsid w:val="438017A2"/>
    <w:rsid w:val="438C144F"/>
    <w:rsid w:val="439D8242"/>
    <w:rsid w:val="439DC446"/>
    <w:rsid w:val="43A4C9A4"/>
    <w:rsid w:val="43B8AD2A"/>
    <w:rsid w:val="43CBFCC2"/>
    <w:rsid w:val="43D21532"/>
    <w:rsid w:val="43D38EAE"/>
    <w:rsid w:val="43DB7C34"/>
    <w:rsid w:val="43DC3522"/>
    <w:rsid w:val="43E0B952"/>
    <w:rsid w:val="43EA00C7"/>
    <w:rsid w:val="43EA1C43"/>
    <w:rsid w:val="43EB1E8B"/>
    <w:rsid w:val="44003E67"/>
    <w:rsid w:val="4405A6B3"/>
    <w:rsid w:val="4406E61F"/>
    <w:rsid w:val="4408C280"/>
    <w:rsid w:val="441D23BC"/>
    <w:rsid w:val="44577958"/>
    <w:rsid w:val="44689CE4"/>
    <w:rsid w:val="446BEFB3"/>
    <w:rsid w:val="44724ECB"/>
    <w:rsid w:val="4475274B"/>
    <w:rsid w:val="448E4FA8"/>
    <w:rsid w:val="44AD5595"/>
    <w:rsid w:val="44C0B9A8"/>
    <w:rsid w:val="44C85858"/>
    <w:rsid w:val="44E2359D"/>
    <w:rsid w:val="44E87C71"/>
    <w:rsid w:val="450F5F45"/>
    <w:rsid w:val="454F11F9"/>
    <w:rsid w:val="45532744"/>
    <w:rsid w:val="45592A84"/>
    <w:rsid w:val="456960F3"/>
    <w:rsid w:val="456F02E5"/>
    <w:rsid w:val="457BAE57"/>
    <w:rsid w:val="458D3A0B"/>
    <w:rsid w:val="45A20047"/>
    <w:rsid w:val="45A8531C"/>
    <w:rsid w:val="45B11512"/>
    <w:rsid w:val="45D09AD8"/>
    <w:rsid w:val="45D33FD6"/>
    <w:rsid w:val="45EF5047"/>
    <w:rsid w:val="45F14DA4"/>
    <w:rsid w:val="45F3CF08"/>
    <w:rsid w:val="45F5AB8F"/>
    <w:rsid w:val="460E1F2C"/>
    <w:rsid w:val="4617141C"/>
    <w:rsid w:val="462A2009"/>
    <w:rsid w:val="463E37C3"/>
    <w:rsid w:val="46412800"/>
    <w:rsid w:val="465A1D4C"/>
    <w:rsid w:val="46637F63"/>
    <w:rsid w:val="467E5392"/>
    <w:rsid w:val="46834348"/>
    <w:rsid w:val="46841AF7"/>
    <w:rsid w:val="468D480E"/>
    <w:rsid w:val="469CB9B1"/>
    <w:rsid w:val="46A70FED"/>
    <w:rsid w:val="46AEEC74"/>
    <w:rsid w:val="46C94630"/>
    <w:rsid w:val="46CBBDE3"/>
    <w:rsid w:val="46EC08F7"/>
    <w:rsid w:val="46ECB5D1"/>
    <w:rsid w:val="46FC733C"/>
    <w:rsid w:val="4707D260"/>
    <w:rsid w:val="470E0261"/>
    <w:rsid w:val="470FBFE6"/>
    <w:rsid w:val="4715075D"/>
    <w:rsid w:val="4719EB2F"/>
    <w:rsid w:val="471F6A15"/>
    <w:rsid w:val="47237EA8"/>
    <w:rsid w:val="473B495A"/>
    <w:rsid w:val="473BF7DA"/>
    <w:rsid w:val="47408FF8"/>
    <w:rsid w:val="4767885F"/>
    <w:rsid w:val="476B4F77"/>
    <w:rsid w:val="477FDE8F"/>
    <w:rsid w:val="479F9B98"/>
    <w:rsid w:val="47A1EAA9"/>
    <w:rsid w:val="47AC011D"/>
    <w:rsid w:val="47B0DFB6"/>
    <w:rsid w:val="47B77804"/>
    <w:rsid w:val="47C1CF49"/>
    <w:rsid w:val="47C1FCDB"/>
    <w:rsid w:val="47D6B8A4"/>
    <w:rsid w:val="47FD78E7"/>
    <w:rsid w:val="4802AD2F"/>
    <w:rsid w:val="4804C8BB"/>
    <w:rsid w:val="481ECA3D"/>
    <w:rsid w:val="482D5DFF"/>
    <w:rsid w:val="48312711"/>
    <w:rsid w:val="4837BD6E"/>
    <w:rsid w:val="483C50F5"/>
    <w:rsid w:val="486A7310"/>
    <w:rsid w:val="486BA256"/>
    <w:rsid w:val="48713BBA"/>
    <w:rsid w:val="4873C51F"/>
    <w:rsid w:val="487AFFB6"/>
    <w:rsid w:val="48849719"/>
    <w:rsid w:val="48853DF9"/>
    <w:rsid w:val="48993159"/>
    <w:rsid w:val="489F1389"/>
    <w:rsid w:val="489F89EA"/>
    <w:rsid w:val="48A0E403"/>
    <w:rsid w:val="48AB9047"/>
    <w:rsid w:val="48B47D1A"/>
    <w:rsid w:val="48C6A5D5"/>
    <w:rsid w:val="48D7D9AB"/>
    <w:rsid w:val="48F45CBB"/>
    <w:rsid w:val="48F8F339"/>
    <w:rsid w:val="48F9AE3F"/>
    <w:rsid w:val="48F9F7AD"/>
    <w:rsid w:val="4900FDC2"/>
    <w:rsid w:val="49159AFB"/>
    <w:rsid w:val="491CAF7E"/>
    <w:rsid w:val="49219A9D"/>
    <w:rsid w:val="492A5B65"/>
    <w:rsid w:val="492B415E"/>
    <w:rsid w:val="49414160"/>
    <w:rsid w:val="495B54E7"/>
    <w:rsid w:val="496FAE99"/>
    <w:rsid w:val="496FC6F8"/>
    <w:rsid w:val="49819A67"/>
    <w:rsid w:val="498E3B0F"/>
    <w:rsid w:val="499D8A93"/>
    <w:rsid w:val="49A2D18B"/>
    <w:rsid w:val="49BBED94"/>
    <w:rsid w:val="49C5C29C"/>
    <w:rsid w:val="49C5D934"/>
    <w:rsid w:val="49C88122"/>
    <w:rsid w:val="49C9E037"/>
    <w:rsid w:val="49CD636F"/>
    <w:rsid w:val="49CFF696"/>
    <w:rsid w:val="49D83C78"/>
    <w:rsid w:val="49D8D877"/>
    <w:rsid w:val="49DBC85B"/>
    <w:rsid w:val="49F8C42C"/>
    <w:rsid w:val="4A0D0C1B"/>
    <w:rsid w:val="4A190CF8"/>
    <w:rsid w:val="4A2E85ED"/>
    <w:rsid w:val="4A31955B"/>
    <w:rsid w:val="4A4760A8"/>
    <w:rsid w:val="4A513904"/>
    <w:rsid w:val="4A5BDF10"/>
    <w:rsid w:val="4A70D619"/>
    <w:rsid w:val="4A73B044"/>
    <w:rsid w:val="4A747B38"/>
    <w:rsid w:val="4A87EF28"/>
    <w:rsid w:val="4A889D23"/>
    <w:rsid w:val="4A8CD8A1"/>
    <w:rsid w:val="4A8DC781"/>
    <w:rsid w:val="4A9B9B26"/>
    <w:rsid w:val="4A9E1051"/>
    <w:rsid w:val="4AACF06F"/>
    <w:rsid w:val="4ABF5574"/>
    <w:rsid w:val="4ABF9074"/>
    <w:rsid w:val="4AC061E8"/>
    <w:rsid w:val="4ACAC9CF"/>
    <w:rsid w:val="4ACC35CB"/>
    <w:rsid w:val="4AD2CADC"/>
    <w:rsid w:val="4ADBED4C"/>
    <w:rsid w:val="4AE1904F"/>
    <w:rsid w:val="4B17015B"/>
    <w:rsid w:val="4B23A500"/>
    <w:rsid w:val="4B2860A0"/>
    <w:rsid w:val="4B2B294D"/>
    <w:rsid w:val="4B39BCC2"/>
    <w:rsid w:val="4B56B46B"/>
    <w:rsid w:val="4B5A953F"/>
    <w:rsid w:val="4B809907"/>
    <w:rsid w:val="4B8FADCE"/>
    <w:rsid w:val="4B99C164"/>
    <w:rsid w:val="4B9CB753"/>
    <w:rsid w:val="4B9D2026"/>
    <w:rsid w:val="4B9E0B66"/>
    <w:rsid w:val="4BB662D5"/>
    <w:rsid w:val="4BC3FEBA"/>
    <w:rsid w:val="4BC7829B"/>
    <w:rsid w:val="4BC91E58"/>
    <w:rsid w:val="4BCAB493"/>
    <w:rsid w:val="4BD705F1"/>
    <w:rsid w:val="4BD7FB3B"/>
    <w:rsid w:val="4BE8E0BC"/>
    <w:rsid w:val="4C00028B"/>
    <w:rsid w:val="4C2217FB"/>
    <w:rsid w:val="4C254E3A"/>
    <w:rsid w:val="4C3868F9"/>
    <w:rsid w:val="4C4200D7"/>
    <w:rsid w:val="4C468A38"/>
    <w:rsid w:val="4C471B1D"/>
    <w:rsid w:val="4C4B80D0"/>
    <w:rsid w:val="4C579C64"/>
    <w:rsid w:val="4C58CCE9"/>
    <w:rsid w:val="4C5DB7DE"/>
    <w:rsid w:val="4C671B13"/>
    <w:rsid w:val="4C678788"/>
    <w:rsid w:val="4C6C9E0C"/>
    <w:rsid w:val="4C6F1AE9"/>
    <w:rsid w:val="4C751D32"/>
    <w:rsid w:val="4C7BB39A"/>
    <w:rsid w:val="4C8B4353"/>
    <w:rsid w:val="4CBA781B"/>
    <w:rsid w:val="4CBCC48F"/>
    <w:rsid w:val="4CCF6988"/>
    <w:rsid w:val="4CD36A3D"/>
    <w:rsid w:val="4CD7CC88"/>
    <w:rsid w:val="4CEBAB34"/>
    <w:rsid w:val="4CFA561C"/>
    <w:rsid w:val="4CFB846D"/>
    <w:rsid w:val="4CFC0B4A"/>
    <w:rsid w:val="4D04FE16"/>
    <w:rsid w:val="4D0934B8"/>
    <w:rsid w:val="4D0937E5"/>
    <w:rsid w:val="4D0BAD29"/>
    <w:rsid w:val="4D23B2EC"/>
    <w:rsid w:val="4D2D199F"/>
    <w:rsid w:val="4D39360F"/>
    <w:rsid w:val="4D3A2D9F"/>
    <w:rsid w:val="4D6CF0E9"/>
    <w:rsid w:val="4D74C789"/>
    <w:rsid w:val="4DA38677"/>
    <w:rsid w:val="4DA92FF5"/>
    <w:rsid w:val="4DA94DAA"/>
    <w:rsid w:val="4DBE2972"/>
    <w:rsid w:val="4DCA883B"/>
    <w:rsid w:val="4DCD1F62"/>
    <w:rsid w:val="4DCF0120"/>
    <w:rsid w:val="4DD318AC"/>
    <w:rsid w:val="4DDEE5CA"/>
    <w:rsid w:val="4DDFAD59"/>
    <w:rsid w:val="4DE4555D"/>
    <w:rsid w:val="4DE8ECDB"/>
    <w:rsid w:val="4DEDA737"/>
    <w:rsid w:val="4DF776AF"/>
    <w:rsid w:val="4E055BD3"/>
    <w:rsid w:val="4E13C2E1"/>
    <w:rsid w:val="4E2464CD"/>
    <w:rsid w:val="4E30F554"/>
    <w:rsid w:val="4E55178A"/>
    <w:rsid w:val="4E64CCE5"/>
    <w:rsid w:val="4E65B47C"/>
    <w:rsid w:val="4E6A65C0"/>
    <w:rsid w:val="4E6F87CE"/>
    <w:rsid w:val="4E70B33D"/>
    <w:rsid w:val="4E772E0D"/>
    <w:rsid w:val="4E80F36E"/>
    <w:rsid w:val="4E82C553"/>
    <w:rsid w:val="4E8E08CC"/>
    <w:rsid w:val="4EA5D0BB"/>
    <w:rsid w:val="4EAB1FF0"/>
    <w:rsid w:val="4EAC13D0"/>
    <w:rsid w:val="4EBFEFBB"/>
    <w:rsid w:val="4EC9CDD2"/>
    <w:rsid w:val="4ED268F6"/>
    <w:rsid w:val="4ED5FE00"/>
    <w:rsid w:val="4EDD1256"/>
    <w:rsid w:val="4EDDE3CA"/>
    <w:rsid w:val="4EEE57C5"/>
    <w:rsid w:val="4EF81316"/>
    <w:rsid w:val="4EFFDD2D"/>
    <w:rsid w:val="4F0419B3"/>
    <w:rsid w:val="4F0B329C"/>
    <w:rsid w:val="4F14C62E"/>
    <w:rsid w:val="4F1C1C23"/>
    <w:rsid w:val="4F227678"/>
    <w:rsid w:val="4F255948"/>
    <w:rsid w:val="4F30461A"/>
    <w:rsid w:val="4F3DD189"/>
    <w:rsid w:val="4F3F677B"/>
    <w:rsid w:val="4F451C1D"/>
    <w:rsid w:val="4F49AC56"/>
    <w:rsid w:val="4F4A37B1"/>
    <w:rsid w:val="4F5B3B69"/>
    <w:rsid w:val="4F6AFCC0"/>
    <w:rsid w:val="4F6D287C"/>
    <w:rsid w:val="4F7690F4"/>
    <w:rsid w:val="4F79DE39"/>
    <w:rsid w:val="4F7CC19D"/>
    <w:rsid w:val="4F7D9C9C"/>
    <w:rsid w:val="4F812BA4"/>
    <w:rsid w:val="4F94607B"/>
    <w:rsid w:val="4F97FABB"/>
    <w:rsid w:val="4FE07FF8"/>
    <w:rsid w:val="4FE6E4E7"/>
    <w:rsid w:val="4FFE9FC9"/>
    <w:rsid w:val="500DE056"/>
    <w:rsid w:val="5029D42E"/>
    <w:rsid w:val="502F6BE4"/>
    <w:rsid w:val="50314695"/>
    <w:rsid w:val="5042F855"/>
    <w:rsid w:val="505BF7B0"/>
    <w:rsid w:val="505DB0AD"/>
    <w:rsid w:val="50689386"/>
    <w:rsid w:val="5070663C"/>
    <w:rsid w:val="5073D944"/>
    <w:rsid w:val="5078F4EF"/>
    <w:rsid w:val="5090F041"/>
    <w:rsid w:val="5091C4A0"/>
    <w:rsid w:val="50961754"/>
    <w:rsid w:val="50AB9CE5"/>
    <w:rsid w:val="50AC9585"/>
    <w:rsid w:val="50BF3C5A"/>
    <w:rsid w:val="50D1B7BA"/>
    <w:rsid w:val="50DCFFC3"/>
    <w:rsid w:val="50E0D0B7"/>
    <w:rsid w:val="50E3B6B2"/>
    <w:rsid w:val="50F10575"/>
    <w:rsid w:val="5100298F"/>
    <w:rsid w:val="5101C92C"/>
    <w:rsid w:val="51030459"/>
    <w:rsid w:val="5103944A"/>
    <w:rsid w:val="51068C11"/>
    <w:rsid w:val="5115EBAF"/>
    <w:rsid w:val="5115EF14"/>
    <w:rsid w:val="5116868C"/>
    <w:rsid w:val="511DE881"/>
    <w:rsid w:val="5123AB41"/>
    <w:rsid w:val="5127048C"/>
    <w:rsid w:val="5129EC9D"/>
    <w:rsid w:val="5133D68D"/>
    <w:rsid w:val="513E7F9A"/>
    <w:rsid w:val="51475C49"/>
    <w:rsid w:val="514C16A9"/>
    <w:rsid w:val="515AA060"/>
    <w:rsid w:val="51747EEE"/>
    <w:rsid w:val="517B8014"/>
    <w:rsid w:val="518BED53"/>
    <w:rsid w:val="518F2BA2"/>
    <w:rsid w:val="519F90A2"/>
    <w:rsid w:val="51A4BD79"/>
    <w:rsid w:val="51AE046D"/>
    <w:rsid w:val="51B39887"/>
    <w:rsid w:val="51C3AFA5"/>
    <w:rsid w:val="51C44BBD"/>
    <w:rsid w:val="51E94C11"/>
    <w:rsid w:val="51FAC7FE"/>
    <w:rsid w:val="520E6086"/>
    <w:rsid w:val="5213E65D"/>
    <w:rsid w:val="52186564"/>
    <w:rsid w:val="523C074F"/>
    <w:rsid w:val="523E919F"/>
    <w:rsid w:val="524137B6"/>
    <w:rsid w:val="5243999A"/>
    <w:rsid w:val="524BA34C"/>
    <w:rsid w:val="5254D50A"/>
    <w:rsid w:val="5255CF9D"/>
    <w:rsid w:val="525E1F5E"/>
    <w:rsid w:val="5267B7BB"/>
    <w:rsid w:val="526E0CD7"/>
    <w:rsid w:val="5282EE98"/>
    <w:rsid w:val="528C0532"/>
    <w:rsid w:val="52ADFA3F"/>
    <w:rsid w:val="52C02279"/>
    <w:rsid w:val="52CDA134"/>
    <w:rsid w:val="52F557CE"/>
    <w:rsid w:val="52FEE570"/>
    <w:rsid w:val="530A1C4A"/>
    <w:rsid w:val="530B15B3"/>
    <w:rsid w:val="530DC267"/>
    <w:rsid w:val="53108F86"/>
    <w:rsid w:val="5318869E"/>
    <w:rsid w:val="531D830F"/>
    <w:rsid w:val="531F6F72"/>
    <w:rsid w:val="533AD563"/>
    <w:rsid w:val="534606CC"/>
    <w:rsid w:val="53487781"/>
    <w:rsid w:val="536BEEBF"/>
    <w:rsid w:val="536C6CC8"/>
    <w:rsid w:val="537802C9"/>
    <w:rsid w:val="537C1424"/>
    <w:rsid w:val="538227E6"/>
    <w:rsid w:val="5389CECB"/>
    <w:rsid w:val="5389FD7F"/>
    <w:rsid w:val="538CBFAD"/>
    <w:rsid w:val="5396FA25"/>
    <w:rsid w:val="53992676"/>
    <w:rsid w:val="539DA574"/>
    <w:rsid w:val="539FDB1B"/>
    <w:rsid w:val="53A541EE"/>
    <w:rsid w:val="53A5DC5B"/>
    <w:rsid w:val="53A75A3C"/>
    <w:rsid w:val="53B653DC"/>
    <w:rsid w:val="53B754B7"/>
    <w:rsid w:val="53C7704E"/>
    <w:rsid w:val="53D087AC"/>
    <w:rsid w:val="53D877A1"/>
    <w:rsid w:val="53E0E7F0"/>
    <w:rsid w:val="540CFD07"/>
    <w:rsid w:val="54187179"/>
    <w:rsid w:val="5429D34E"/>
    <w:rsid w:val="5443734A"/>
    <w:rsid w:val="5447A98B"/>
    <w:rsid w:val="544AB671"/>
    <w:rsid w:val="5463DECE"/>
    <w:rsid w:val="54666E84"/>
    <w:rsid w:val="546831FC"/>
    <w:rsid w:val="546E3308"/>
    <w:rsid w:val="54783FDA"/>
    <w:rsid w:val="547CD2AF"/>
    <w:rsid w:val="549A0749"/>
    <w:rsid w:val="549E0E9C"/>
    <w:rsid w:val="549FD639"/>
    <w:rsid w:val="54AB0C2D"/>
    <w:rsid w:val="54BD2855"/>
    <w:rsid w:val="54C7D674"/>
    <w:rsid w:val="54C8DD84"/>
    <w:rsid w:val="54CB3B3A"/>
    <w:rsid w:val="54CF1314"/>
    <w:rsid w:val="54D650B2"/>
    <w:rsid w:val="54DD1C9E"/>
    <w:rsid w:val="54E017D5"/>
    <w:rsid w:val="54E2B289"/>
    <w:rsid w:val="54E3A6DE"/>
    <w:rsid w:val="54EBFA5A"/>
    <w:rsid w:val="54FCF35B"/>
    <w:rsid w:val="55229461"/>
    <w:rsid w:val="553EEE6E"/>
    <w:rsid w:val="55439999"/>
    <w:rsid w:val="55467A38"/>
    <w:rsid w:val="555D5C3B"/>
    <w:rsid w:val="555E85A4"/>
    <w:rsid w:val="55616015"/>
    <w:rsid w:val="5565AC87"/>
    <w:rsid w:val="55698877"/>
    <w:rsid w:val="556AE100"/>
    <w:rsid w:val="556BA759"/>
    <w:rsid w:val="557CFFE2"/>
    <w:rsid w:val="5591C218"/>
    <w:rsid w:val="55AFD1E4"/>
    <w:rsid w:val="55B45F8F"/>
    <w:rsid w:val="55C5DA50"/>
    <w:rsid w:val="55D9FD34"/>
    <w:rsid w:val="55F1A512"/>
    <w:rsid w:val="55FBB542"/>
    <w:rsid w:val="55FC4B53"/>
    <w:rsid w:val="5615FD2F"/>
    <w:rsid w:val="561B230E"/>
    <w:rsid w:val="561DC533"/>
    <w:rsid w:val="562A5307"/>
    <w:rsid w:val="5631908C"/>
    <w:rsid w:val="563683E4"/>
    <w:rsid w:val="563875B8"/>
    <w:rsid w:val="563D84A6"/>
    <w:rsid w:val="563FDF75"/>
    <w:rsid w:val="5646136B"/>
    <w:rsid w:val="5662FE16"/>
    <w:rsid w:val="566DE14D"/>
    <w:rsid w:val="567C2B74"/>
    <w:rsid w:val="5691282C"/>
    <w:rsid w:val="5692DE1B"/>
    <w:rsid w:val="56955141"/>
    <w:rsid w:val="569CE234"/>
    <w:rsid w:val="56A804CD"/>
    <w:rsid w:val="56B95A00"/>
    <w:rsid w:val="56C49245"/>
    <w:rsid w:val="56CBB893"/>
    <w:rsid w:val="56DDBAA2"/>
    <w:rsid w:val="56DE49C8"/>
    <w:rsid w:val="56E75780"/>
    <w:rsid w:val="56E7C899"/>
    <w:rsid w:val="56F423E4"/>
    <w:rsid w:val="56FD3076"/>
    <w:rsid w:val="570558D8"/>
    <w:rsid w:val="5706A15D"/>
    <w:rsid w:val="5710D5FB"/>
    <w:rsid w:val="571B0D54"/>
    <w:rsid w:val="572218AE"/>
    <w:rsid w:val="574CCD55"/>
    <w:rsid w:val="5750D286"/>
    <w:rsid w:val="57716A81"/>
    <w:rsid w:val="577CDDFB"/>
    <w:rsid w:val="5791031D"/>
    <w:rsid w:val="57BBB399"/>
    <w:rsid w:val="57E8AE9C"/>
    <w:rsid w:val="57FA7454"/>
    <w:rsid w:val="57FC9B30"/>
    <w:rsid w:val="57FD509D"/>
    <w:rsid w:val="57FE1575"/>
    <w:rsid w:val="58281C68"/>
    <w:rsid w:val="582B67DA"/>
    <w:rsid w:val="583323F1"/>
    <w:rsid w:val="58344A89"/>
    <w:rsid w:val="583982F2"/>
    <w:rsid w:val="583BA3AE"/>
    <w:rsid w:val="58401B58"/>
    <w:rsid w:val="584F9DD1"/>
    <w:rsid w:val="5881EBE5"/>
    <w:rsid w:val="5886A823"/>
    <w:rsid w:val="58879D2D"/>
    <w:rsid w:val="58883717"/>
    <w:rsid w:val="58913648"/>
    <w:rsid w:val="589DD1BA"/>
    <w:rsid w:val="58A3F8CF"/>
    <w:rsid w:val="58AED648"/>
    <w:rsid w:val="58C1B411"/>
    <w:rsid w:val="58C9AC39"/>
    <w:rsid w:val="58CA2306"/>
    <w:rsid w:val="58CBDCBE"/>
    <w:rsid w:val="58CBE398"/>
    <w:rsid w:val="58CCBF84"/>
    <w:rsid w:val="58E228FC"/>
    <w:rsid w:val="58F4EDE1"/>
    <w:rsid w:val="59026FB3"/>
    <w:rsid w:val="59050088"/>
    <w:rsid w:val="59052940"/>
    <w:rsid w:val="590CE7F1"/>
    <w:rsid w:val="5914D383"/>
    <w:rsid w:val="591A51A3"/>
    <w:rsid w:val="591C86C4"/>
    <w:rsid w:val="59318D7A"/>
    <w:rsid w:val="5935F266"/>
    <w:rsid w:val="5940C340"/>
    <w:rsid w:val="59526620"/>
    <w:rsid w:val="596299A9"/>
    <w:rsid w:val="5966DA88"/>
    <w:rsid w:val="59B1133B"/>
    <w:rsid w:val="59E9B199"/>
    <w:rsid w:val="5A174C97"/>
    <w:rsid w:val="5A293F86"/>
    <w:rsid w:val="5A2ADE68"/>
    <w:rsid w:val="5A33213E"/>
    <w:rsid w:val="5A370117"/>
    <w:rsid w:val="5A6A1DC0"/>
    <w:rsid w:val="5A745C98"/>
    <w:rsid w:val="5A77965D"/>
    <w:rsid w:val="5A931630"/>
    <w:rsid w:val="5A9E4014"/>
    <w:rsid w:val="5AA097FA"/>
    <w:rsid w:val="5AA3BA15"/>
    <w:rsid w:val="5AACD302"/>
    <w:rsid w:val="5AB64E2C"/>
    <w:rsid w:val="5ABDB5D2"/>
    <w:rsid w:val="5ADFB2DF"/>
    <w:rsid w:val="5AF49836"/>
    <w:rsid w:val="5B066B7D"/>
    <w:rsid w:val="5B20B3F9"/>
    <w:rsid w:val="5B624D93"/>
    <w:rsid w:val="5B8D9F3E"/>
    <w:rsid w:val="5B8DA31F"/>
    <w:rsid w:val="5B9408D7"/>
    <w:rsid w:val="5B977D08"/>
    <w:rsid w:val="5BB12048"/>
    <w:rsid w:val="5BBD2EA7"/>
    <w:rsid w:val="5BC751BB"/>
    <w:rsid w:val="5BD2F07C"/>
    <w:rsid w:val="5BDA875D"/>
    <w:rsid w:val="5BDBC9CF"/>
    <w:rsid w:val="5BE1BB01"/>
    <w:rsid w:val="5BEBBFC0"/>
    <w:rsid w:val="5BEC4B3C"/>
    <w:rsid w:val="5BFDB89A"/>
    <w:rsid w:val="5C04CF67"/>
    <w:rsid w:val="5C2EC9E8"/>
    <w:rsid w:val="5C31E638"/>
    <w:rsid w:val="5C3A1075"/>
    <w:rsid w:val="5C3F38E4"/>
    <w:rsid w:val="5C40BF48"/>
    <w:rsid w:val="5C4177CB"/>
    <w:rsid w:val="5C418099"/>
    <w:rsid w:val="5C452FE4"/>
    <w:rsid w:val="5C47566D"/>
    <w:rsid w:val="5C5098A8"/>
    <w:rsid w:val="5C593933"/>
    <w:rsid w:val="5C6049C8"/>
    <w:rsid w:val="5C7287E9"/>
    <w:rsid w:val="5C72B12B"/>
    <w:rsid w:val="5C75ADB4"/>
    <w:rsid w:val="5C76A9BD"/>
    <w:rsid w:val="5C88A3A3"/>
    <w:rsid w:val="5C8A7FC4"/>
    <w:rsid w:val="5C8C5C14"/>
    <w:rsid w:val="5C8FD21A"/>
    <w:rsid w:val="5C977F0B"/>
    <w:rsid w:val="5C9A710C"/>
    <w:rsid w:val="5C9AA79E"/>
    <w:rsid w:val="5CAEB8FF"/>
    <w:rsid w:val="5CB1F2E3"/>
    <w:rsid w:val="5CB5E4C1"/>
    <w:rsid w:val="5CE999E4"/>
    <w:rsid w:val="5CEB2F70"/>
    <w:rsid w:val="5CEBF82D"/>
    <w:rsid w:val="5CFB46D7"/>
    <w:rsid w:val="5D037E92"/>
    <w:rsid w:val="5D29E44C"/>
    <w:rsid w:val="5D2A3AD5"/>
    <w:rsid w:val="5D309ABC"/>
    <w:rsid w:val="5D4961AD"/>
    <w:rsid w:val="5D4F2EA3"/>
    <w:rsid w:val="5D5A49D2"/>
    <w:rsid w:val="5D647863"/>
    <w:rsid w:val="5D7AF10B"/>
    <w:rsid w:val="5D8ADBE9"/>
    <w:rsid w:val="5D8F1B42"/>
    <w:rsid w:val="5D90D1D3"/>
    <w:rsid w:val="5DA4C183"/>
    <w:rsid w:val="5DA77910"/>
    <w:rsid w:val="5DBCB879"/>
    <w:rsid w:val="5DC6882B"/>
    <w:rsid w:val="5DDC4A43"/>
    <w:rsid w:val="5DE2209B"/>
    <w:rsid w:val="5DE52F83"/>
    <w:rsid w:val="5DE53C7C"/>
    <w:rsid w:val="5DFC5167"/>
    <w:rsid w:val="5E0346F6"/>
    <w:rsid w:val="5E08F9FC"/>
    <w:rsid w:val="5E0E5863"/>
    <w:rsid w:val="5E20F942"/>
    <w:rsid w:val="5E2DA7C5"/>
    <w:rsid w:val="5E50B2FB"/>
    <w:rsid w:val="5E5246F0"/>
    <w:rsid w:val="5E545ADE"/>
    <w:rsid w:val="5E6A8616"/>
    <w:rsid w:val="5E76A8A9"/>
    <w:rsid w:val="5E815F8C"/>
    <w:rsid w:val="5E855E68"/>
    <w:rsid w:val="5E9E6D46"/>
    <w:rsid w:val="5EAC667D"/>
    <w:rsid w:val="5EC57B4C"/>
    <w:rsid w:val="5ECF44C4"/>
    <w:rsid w:val="5EDF9883"/>
    <w:rsid w:val="5EED7B75"/>
    <w:rsid w:val="5EFAD985"/>
    <w:rsid w:val="5EFF2242"/>
    <w:rsid w:val="5EFFD213"/>
    <w:rsid w:val="5F020DEB"/>
    <w:rsid w:val="5F133A53"/>
    <w:rsid w:val="5F13D084"/>
    <w:rsid w:val="5F37B79B"/>
    <w:rsid w:val="5F3DF5CF"/>
    <w:rsid w:val="5F616F9B"/>
    <w:rsid w:val="5F666AAA"/>
    <w:rsid w:val="5F66F4BA"/>
    <w:rsid w:val="5F85F090"/>
    <w:rsid w:val="5F870E41"/>
    <w:rsid w:val="5F8A08B7"/>
    <w:rsid w:val="5F90D9F5"/>
    <w:rsid w:val="5F96F864"/>
    <w:rsid w:val="5F9EA581"/>
    <w:rsid w:val="5FDC4694"/>
    <w:rsid w:val="5FE92F8F"/>
    <w:rsid w:val="5FFE352D"/>
    <w:rsid w:val="60016AF1"/>
    <w:rsid w:val="600F52C4"/>
    <w:rsid w:val="602602E0"/>
    <w:rsid w:val="60291C4F"/>
    <w:rsid w:val="603CE160"/>
    <w:rsid w:val="603FF7F8"/>
    <w:rsid w:val="60410540"/>
    <w:rsid w:val="60461FD9"/>
    <w:rsid w:val="60568C37"/>
    <w:rsid w:val="60582356"/>
    <w:rsid w:val="60582A98"/>
    <w:rsid w:val="605C54D0"/>
    <w:rsid w:val="606874B8"/>
    <w:rsid w:val="6078044D"/>
    <w:rsid w:val="607F8B3B"/>
    <w:rsid w:val="6081026F"/>
    <w:rsid w:val="60850A74"/>
    <w:rsid w:val="60A57F54"/>
    <w:rsid w:val="60A90F07"/>
    <w:rsid w:val="60AF63CD"/>
    <w:rsid w:val="60B5E379"/>
    <w:rsid w:val="60C5E15B"/>
    <w:rsid w:val="60CA9764"/>
    <w:rsid w:val="60CD5661"/>
    <w:rsid w:val="60DAD232"/>
    <w:rsid w:val="60E0102C"/>
    <w:rsid w:val="60F6F481"/>
    <w:rsid w:val="611C970F"/>
    <w:rsid w:val="6129E01B"/>
    <w:rsid w:val="61309050"/>
    <w:rsid w:val="6130F817"/>
    <w:rsid w:val="613A1CCE"/>
    <w:rsid w:val="613B2FF5"/>
    <w:rsid w:val="614343F0"/>
    <w:rsid w:val="616010FA"/>
    <w:rsid w:val="61640002"/>
    <w:rsid w:val="6165F6AC"/>
    <w:rsid w:val="616FC96D"/>
    <w:rsid w:val="6178F5E8"/>
    <w:rsid w:val="61844133"/>
    <w:rsid w:val="61943F10"/>
    <w:rsid w:val="6197FC24"/>
    <w:rsid w:val="619BAB5D"/>
    <w:rsid w:val="61BDA1F2"/>
    <w:rsid w:val="61C1055F"/>
    <w:rsid w:val="61D139AE"/>
    <w:rsid w:val="61D1ED89"/>
    <w:rsid w:val="61DC0C9B"/>
    <w:rsid w:val="61E3211C"/>
    <w:rsid w:val="61EFD07E"/>
    <w:rsid w:val="61F1E7BD"/>
    <w:rsid w:val="61F65F68"/>
    <w:rsid w:val="620B50AB"/>
    <w:rsid w:val="622C57CE"/>
    <w:rsid w:val="626CFA1E"/>
    <w:rsid w:val="6282C41D"/>
    <w:rsid w:val="6283A4E4"/>
    <w:rsid w:val="628CD095"/>
    <w:rsid w:val="629F57DF"/>
    <w:rsid w:val="629F919B"/>
    <w:rsid w:val="62AE077C"/>
    <w:rsid w:val="62C87AB7"/>
    <w:rsid w:val="62CA6A82"/>
    <w:rsid w:val="62D09894"/>
    <w:rsid w:val="62D64643"/>
    <w:rsid w:val="62DAC091"/>
    <w:rsid w:val="62EFDE11"/>
    <w:rsid w:val="62F03E42"/>
    <w:rsid w:val="62F34CB6"/>
    <w:rsid w:val="62F5A893"/>
    <w:rsid w:val="62FB85D8"/>
    <w:rsid w:val="62FBBB5F"/>
    <w:rsid w:val="62FC6DBD"/>
    <w:rsid w:val="6313F2B7"/>
    <w:rsid w:val="63199062"/>
    <w:rsid w:val="6321FA36"/>
    <w:rsid w:val="6332A2BE"/>
    <w:rsid w:val="633C7874"/>
    <w:rsid w:val="6349EBAF"/>
    <w:rsid w:val="6352B4B3"/>
    <w:rsid w:val="63705901"/>
    <w:rsid w:val="6375296B"/>
    <w:rsid w:val="63BC3DAA"/>
    <w:rsid w:val="63DBE1D9"/>
    <w:rsid w:val="63DCA1E0"/>
    <w:rsid w:val="63DE6966"/>
    <w:rsid w:val="63E7B1F1"/>
    <w:rsid w:val="63FB799D"/>
    <w:rsid w:val="64032CD7"/>
    <w:rsid w:val="64191A24"/>
    <w:rsid w:val="641A360C"/>
    <w:rsid w:val="643AF2BD"/>
    <w:rsid w:val="64498C71"/>
    <w:rsid w:val="6454509D"/>
    <w:rsid w:val="645E269F"/>
    <w:rsid w:val="6460DA3B"/>
    <w:rsid w:val="646CCEAB"/>
    <w:rsid w:val="64753BFD"/>
    <w:rsid w:val="64ABA976"/>
    <w:rsid w:val="64B56C95"/>
    <w:rsid w:val="64B9EBF6"/>
    <w:rsid w:val="64C08791"/>
    <w:rsid w:val="64C5858F"/>
    <w:rsid w:val="64D8F75C"/>
    <w:rsid w:val="64DB35F8"/>
    <w:rsid w:val="64DBDE99"/>
    <w:rsid w:val="64E07316"/>
    <w:rsid w:val="64EA305E"/>
    <w:rsid w:val="64EBC977"/>
    <w:rsid w:val="64F88D89"/>
    <w:rsid w:val="64F9B613"/>
    <w:rsid w:val="64FCF130"/>
    <w:rsid w:val="650D1210"/>
    <w:rsid w:val="65109FBD"/>
    <w:rsid w:val="652B13EC"/>
    <w:rsid w:val="652E349E"/>
    <w:rsid w:val="6535E7B8"/>
    <w:rsid w:val="65494F47"/>
    <w:rsid w:val="654A5A4D"/>
    <w:rsid w:val="65A00270"/>
    <w:rsid w:val="65A6612F"/>
    <w:rsid w:val="65B35247"/>
    <w:rsid w:val="65B92ACD"/>
    <w:rsid w:val="65BED8C7"/>
    <w:rsid w:val="65C2F70C"/>
    <w:rsid w:val="65C6FE80"/>
    <w:rsid w:val="65CED68E"/>
    <w:rsid w:val="65E201E6"/>
    <w:rsid w:val="65E32C00"/>
    <w:rsid w:val="65FC07C3"/>
    <w:rsid w:val="65FE4973"/>
    <w:rsid w:val="6605141D"/>
    <w:rsid w:val="66264E0E"/>
    <w:rsid w:val="662EC58A"/>
    <w:rsid w:val="663E69F9"/>
    <w:rsid w:val="663F5EAB"/>
    <w:rsid w:val="664C670B"/>
    <w:rsid w:val="664C7DFF"/>
    <w:rsid w:val="664D579E"/>
    <w:rsid w:val="66502260"/>
    <w:rsid w:val="665CEE55"/>
    <w:rsid w:val="665F1B99"/>
    <w:rsid w:val="666155F0"/>
    <w:rsid w:val="6669B014"/>
    <w:rsid w:val="667ED08C"/>
    <w:rsid w:val="66836BDD"/>
    <w:rsid w:val="668E5266"/>
    <w:rsid w:val="66AA2649"/>
    <w:rsid w:val="66AE5F13"/>
    <w:rsid w:val="66AFE575"/>
    <w:rsid w:val="66CFBA9C"/>
    <w:rsid w:val="66D71B96"/>
    <w:rsid w:val="66D96308"/>
    <w:rsid w:val="66F3067A"/>
    <w:rsid w:val="66F4ED61"/>
    <w:rsid w:val="6701A9F8"/>
    <w:rsid w:val="670A83D7"/>
    <w:rsid w:val="6719DF3C"/>
    <w:rsid w:val="671FF826"/>
    <w:rsid w:val="67349B17"/>
    <w:rsid w:val="67457F80"/>
    <w:rsid w:val="67561651"/>
    <w:rsid w:val="67807645"/>
    <w:rsid w:val="678A2572"/>
    <w:rsid w:val="679C38DA"/>
    <w:rsid w:val="679F6824"/>
    <w:rsid w:val="67A07F61"/>
    <w:rsid w:val="67A421BA"/>
    <w:rsid w:val="67A588B8"/>
    <w:rsid w:val="67ABA2D5"/>
    <w:rsid w:val="67AC420C"/>
    <w:rsid w:val="67AF146D"/>
    <w:rsid w:val="67B5448E"/>
    <w:rsid w:val="67C544FE"/>
    <w:rsid w:val="67D0FF89"/>
    <w:rsid w:val="67E85563"/>
    <w:rsid w:val="67ECA043"/>
    <w:rsid w:val="67EF4372"/>
    <w:rsid w:val="67F06635"/>
    <w:rsid w:val="680017CA"/>
    <w:rsid w:val="680F3F95"/>
    <w:rsid w:val="68201EE9"/>
    <w:rsid w:val="682A8900"/>
    <w:rsid w:val="682DACC4"/>
    <w:rsid w:val="684F6B86"/>
    <w:rsid w:val="6855EA72"/>
    <w:rsid w:val="68587677"/>
    <w:rsid w:val="686E7087"/>
    <w:rsid w:val="687994C4"/>
    <w:rsid w:val="6881FB0F"/>
    <w:rsid w:val="6887FE2A"/>
    <w:rsid w:val="689044DA"/>
    <w:rsid w:val="6894B6E4"/>
    <w:rsid w:val="689EF50C"/>
    <w:rsid w:val="68AFBA87"/>
    <w:rsid w:val="68BBBEFB"/>
    <w:rsid w:val="68BBFEC2"/>
    <w:rsid w:val="68BE9FD1"/>
    <w:rsid w:val="68BF366A"/>
    <w:rsid w:val="68DA54C9"/>
    <w:rsid w:val="68E1D83E"/>
    <w:rsid w:val="68F7E8EB"/>
    <w:rsid w:val="69020666"/>
    <w:rsid w:val="690E9963"/>
    <w:rsid w:val="6924A91E"/>
    <w:rsid w:val="69252E5D"/>
    <w:rsid w:val="6925F5D3"/>
    <w:rsid w:val="6927C1C0"/>
    <w:rsid w:val="692CA608"/>
    <w:rsid w:val="693B085F"/>
    <w:rsid w:val="693ECCD0"/>
    <w:rsid w:val="69403FCE"/>
    <w:rsid w:val="69450D21"/>
    <w:rsid w:val="695F1F95"/>
    <w:rsid w:val="69639DB0"/>
    <w:rsid w:val="6987FC98"/>
    <w:rsid w:val="698F50B3"/>
    <w:rsid w:val="6994067B"/>
    <w:rsid w:val="699DE25A"/>
    <w:rsid w:val="69A9BF0A"/>
    <w:rsid w:val="69AF4FBC"/>
    <w:rsid w:val="69CE8355"/>
    <w:rsid w:val="69D5A75B"/>
    <w:rsid w:val="69DC526A"/>
    <w:rsid w:val="69F85434"/>
    <w:rsid w:val="69FEB357"/>
    <w:rsid w:val="6A03AB3B"/>
    <w:rsid w:val="6A072D03"/>
    <w:rsid w:val="6A31FB00"/>
    <w:rsid w:val="6A36701F"/>
    <w:rsid w:val="6A36F612"/>
    <w:rsid w:val="6A442BAD"/>
    <w:rsid w:val="6A694763"/>
    <w:rsid w:val="6A75C9FA"/>
    <w:rsid w:val="6A7D82F3"/>
    <w:rsid w:val="6A865693"/>
    <w:rsid w:val="6A8C05F7"/>
    <w:rsid w:val="6A926255"/>
    <w:rsid w:val="6AA1EEBD"/>
    <w:rsid w:val="6AA3AF48"/>
    <w:rsid w:val="6AB1BC25"/>
    <w:rsid w:val="6AC179D3"/>
    <w:rsid w:val="6AC7D6B7"/>
    <w:rsid w:val="6ADB3C9D"/>
    <w:rsid w:val="6AED1887"/>
    <w:rsid w:val="6B105739"/>
    <w:rsid w:val="6B16BD23"/>
    <w:rsid w:val="6B18790A"/>
    <w:rsid w:val="6B20F179"/>
    <w:rsid w:val="6B3855B6"/>
    <w:rsid w:val="6B6859C1"/>
    <w:rsid w:val="6B71B634"/>
    <w:rsid w:val="6B7D7ABA"/>
    <w:rsid w:val="6B816050"/>
    <w:rsid w:val="6B83B7E7"/>
    <w:rsid w:val="6B84AFD3"/>
    <w:rsid w:val="6B885E8D"/>
    <w:rsid w:val="6B8A0362"/>
    <w:rsid w:val="6B8CC738"/>
    <w:rsid w:val="6B94D467"/>
    <w:rsid w:val="6B95B322"/>
    <w:rsid w:val="6B95CD6A"/>
    <w:rsid w:val="6B97BAC4"/>
    <w:rsid w:val="6BB1EC72"/>
    <w:rsid w:val="6BBB99AA"/>
    <w:rsid w:val="6BBC5711"/>
    <w:rsid w:val="6BCBE316"/>
    <w:rsid w:val="6BD49D3B"/>
    <w:rsid w:val="6BD9603A"/>
    <w:rsid w:val="6BE15991"/>
    <w:rsid w:val="6BF64093"/>
    <w:rsid w:val="6BFEA65A"/>
    <w:rsid w:val="6C005FCD"/>
    <w:rsid w:val="6C0C1F94"/>
    <w:rsid w:val="6C13DC64"/>
    <w:rsid w:val="6C18E31A"/>
    <w:rsid w:val="6C1AFEAB"/>
    <w:rsid w:val="6C24B13D"/>
    <w:rsid w:val="6C2EB91B"/>
    <w:rsid w:val="6C3A183F"/>
    <w:rsid w:val="6C3C6F4B"/>
    <w:rsid w:val="6C43778D"/>
    <w:rsid w:val="6C43B55D"/>
    <w:rsid w:val="6C46AA1C"/>
    <w:rsid w:val="6C56CA59"/>
    <w:rsid w:val="6C56E865"/>
    <w:rsid w:val="6C5B61F3"/>
    <w:rsid w:val="6C5FD17E"/>
    <w:rsid w:val="6C672759"/>
    <w:rsid w:val="6C68CCBC"/>
    <w:rsid w:val="6C6B3E9C"/>
    <w:rsid w:val="6C729712"/>
    <w:rsid w:val="6C8C170B"/>
    <w:rsid w:val="6C919B23"/>
    <w:rsid w:val="6C98B621"/>
    <w:rsid w:val="6CA2D02F"/>
    <w:rsid w:val="6CAC4E25"/>
    <w:rsid w:val="6CB77657"/>
    <w:rsid w:val="6CC41574"/>
    <w:rsid w:val="6CC5054D"/>
    <w:rsid w:val="6CCD3799"/>
    <w:rsid w:val="6CD69269"/>
    <w:rsid w:val="6D09E0A2"/>
    <w:rsid w:val="6D11A678"/>
    <w:rsid w:val="6D152D98"/>
    <w:rsid w:val="6D1E4A1D"/>
    <w:rsid w:val="6D21210A"/>
    <w:rsid w:val="6D25D3C3"/>
    <w:rsid w:val="6D2D9629"/>
    <w:rsid w:val="6D31210B"/>
    <w:rsid w:val="6D370551"/>
    <w:rsid w:val="6D390700"/>
    <w:rsid w:val="6D420949"/>
    <w:rsid w:val="6D49F793"/>
    <w:rsid w:val="6D4E19BE"/>
    <w:rsid w:val="6D529002"/>
    <w:rsid w:val="6D588F1B"/>
    <w:rsid w:val="6D6268C4"/>
    <w:rsid w:val="6D628878"/>
    <w:rsid w:val="6D66FE5D"/>
    <w:rsid w:val="6D6FAF99"/>
    <w:rsid w:val="6D816192"/>
    <w:rsid w:val="6D8B0794"/>
    <w:rsid w:val="6D9210F4"/>
    <w:rsid w:val="6D9220A1"/>
    <w:rsid w:val="6D9A1CDC"/>
    <w:rsid w:val="6DAEE0D8"/>
    <w:rsid w:val="6DB1D8E0"/>
    <w:rsid w:val="6DBEA3D7"/>
    <w:rsid w:val="6DC082DC"/>
    <w:rsid w:val="6DC21BE7"/>
    <w:rsid w:val="6DDA9414"/>
    <w:rsid w:val="6DF91596"/>
    <w:rsid w:val="6E025369"/>
    <w:rsid w:val="6E086323"/>
    <w:rsid w:val="6E18F5BF"/>
    <w:rsid w:val="6E1CC16E"/>
    <w:rsid w:val="6E381B2D"/>
    <w:rsid w:val="6E39D5E0"/>
    <w:rsid w:val="6E3D5C02"/>
    <w:rsid w:val="6E4DA3A5"/>
    <w:rsid w:val="6E55EE8E"/>
    <w:rsid w:val="6E578FE4"/>
    <w:rsid w:val="6E645665"/>
    <w:rsid w:val="6E73BAC2"/>
    <w:rsid w:val="6E7F57D0"/>
    <w:rsid w:val="6E8631CD"/>
    <w:rsid w:val="6E9D54E0"/>
    <w:rsid w:val="6EA3A17A"/>
    <w:rsid w:val="6EAF726D"/>
    <w:rsid w:val="6ECC21CE"/>
    <w:rsid w:val="6ECF16C9"/>
    <w:rsid w:val="6ED2D5B2"/>
    <w:rsid w:val="6EDA7E78"/>
    <w:rsid w:val="6EDCC9FE"/>
    <w:rsid w:val="6EF1F098"/>
    <w:rsid w:val="6EF315A0"/>
    <w:rsid w:val="6F065246"/>
    <w:rsid w:val="6F122799"/>
    <w:rsid w:val="6F2066CF"/>
    <w:rsid w:val="6F3A21DE"/>
    <w:rsid w:val="6F3B4D5E"/>
    <w:rsid w:val="6F4DD21B"/>
    <w:rsid w:val="6F53FDBF"/>
    <w:rsid w:val="6F55E840"/>
    <w:rsid w:val="6F581F8D"/>
    <w:rsid w:val="6F5B5AC7"/>
    <w:rsid w:val="6F5FA880"/>
    <w:rsid w:val="6F75341C"/>
    <w:rsid w:val="6F81FB56"/>
    <w:rsid w:val="6F881AE0"/>
    <w:rsid w:val="6F94AE56"/>
    <w:rsid w:val="6F9ADDC7"/>
    <w:rsid w:val="6FA72E16"/>
    <w:rsid w:val="6FAA503D"/>
    <w:rsid w:val="6FBEDE5D"/>
    <w:rsid w:val="6FC83A07"/>
    <w:rsid w:val="6FC87B0D"/>
    <w:rsid w:val="6FDB710C"/>
    <w:rsid w:val="6FE3EEE7"/>
    <w:rsid w:val="6FEDA197"/>
    <w:rsid w:val="6FEFB26F"/>
    <w:rsid w:val="6FF36045"/>
    <w:rsid w:val="6FF9597D"/>
    <w:rsid w:val="701125C6"/>
    <w:rsid w:val="701B1E91"/>
    <w:rsid w:val="701ECCFE"/>
    <w:rsid w:val="7030C922"/>
    <w:rsid w:val="7034F661"/>
    <w:rsid w:val="7035DC6B"/>
    <w:rsid w:val="7040C40F"/>
    <w:rsid w:val="70457233"/>
    <w:rsid w:val="70561BC2"/>
    <w:rsid w:val="705820F6"/>
    <w:rsid w:val="707A6620"/>
    <w:rsid w:val="707F3EC1"/>
    <w:rsid w:val="70832DDA"/>
    <w:rsid w:val="708B05A5"/>
    <w:rsid w:val="7094C0E8"/>
    <w:rsid w:val="70A222A7"/>
    <w:rsid w:val="70AAB5BB"/>
    <w:rsid w:val="70E3B4A3"/>
    <w:rsid w:val="70E408C9"/>
    <w:rsid w:val="70F0916C"/>
    <w:rsid w:val="70FF6125"/>
    <w:rsid w:val="7107A3B9"/>
    <w:rsid w:val="710BD4D8"/>
    <w:rsid w:val="710FB88E"/>
    <w:rsid w:val="7122C3D7"/>
    <w:rsid w:val="71267D16"/>
    <w:rsid w:val="71291D48"/>
    <w:rsid w:val="714567FE"/>
    <w:rsid w:val="714D89B8"/>
    <w:rsid w:val="71512B64"/>
    <w:rsid w:val="71580AFB"/>
    <w:rsid w:val="715D98C9"/>
    <w:rsid w:val="71760F4A"/>
    <w:rsid w:val="717727B7"/>
    <w:rsid w:val="71785C20"/>
    <w:rsid w:val="7180CFE7"/>
    <w:rsid w:val="7183BCBA"/>
    <w:rsid w:val="719E76BD"/>
    <w:rsid w:val="71B2E482"/>
    <w:rsid w:val="71C98D70"/>
    <w:rsid w:val="71D8EF76"/>
    <w:rsid w:val="71E18E3D"/>
    <w:rsid w:val="71E7B2E1"/>
    <w:rsid w:val="71F1EC23"/>
    <w:rsid w:val="71FB4263"/>
    <w:rsid w:val="71FE29A0"/>
    <w:rsid w:val="71FEA037"/>
    <w:rsid w:val="72240335"/>
    <w:rsid w:val="7224A439"/>
    <w:rsid w:val="723DB46B"/>
    <w:rsid w:val="723E8BA0"/>
    <w:rsid w:val="724AAD87"/>
    <w:rsid w:val="725855CA"/>
    <w:rsid w:val="7263C982"/>
    <w:rsid w:val="726AD0D6"/>
    <w:rsid w:val="726C0659"/>
    <w:rsid w:val="727FFD2C"/>
    <w:rsid w:val="7281BEEC"/>
    <w:rsid w:val="728D905A"/>
    <w:rsid w:val="72A34FD1"/>
    <w:rsid w:val="72BB7A7D"/>
    <w:rsid w:val="72BDD82B"/>
    <w:rsid w:val="72C328EC"/>
    <w:rsid w:val="72C49E10"/>
    <w:rsid w:val="72C9FEA3"/>
    <w:rsid w:val="72E17114"/>
    <w:rsid w:val="72E61A1F"/>
    <w:rsid w:val="72E95B95"/>
    <w:rsid w:val="72F77B84"/>
    <w:rsid w:val="72F94D66"/>
    <w:rsid w:val="72FE3967"/>
    <w:rsid w:val="730581C7"/>
    <w:rsid w:val="73254047"/>
    <w:rsid w:val="7326FF63"/>
    <w:rsid w:val="732E1BD9"/>
    <w:rsid w:val="7330A17D"/>
    <w:rsid w:val="73367718"/>
    <w:rsid w:val="733F1D56"/>
    <w:rsid w:val="734535B8"/>
    <w:rsid w:val="734C18BD"/>
    <w:rsid w:val="736B36B6"/>
    <w:rsid w:val="7386633B"/>
    <w:rsid w:val="73896180"/>
    <w:rsid w:val="738CC6C7"/>
    <w:rsid w:val="738D1E78"/>
    <w:rsid w:val="7391C079"/>
    <w:rsid w:val="73926604"/>
    <w:rsid w:val="739CFC92"/>
    <w:rsid w:val="73A0DF4F"/>
    <w:rsid w:val="73AD8332"/>
    <w:rsid w:val="73C8D15F"/>
    <w:rsid w:val="73C93334"/>
    <w:rsid w:val="73D6A5EA"/>
    <w:rsid w:val="73D74C93"/>
    <w:rsid w:val="73DE16CD"/>
    <w:rsid w:val="73E8C4D3"/>
    <w:rsid w:val="73EFD1FE"/>
    <w:rsid w:val="73FBBA98"/>
    <w:rsid w:val="7404EE9C"/>
    <w:rsid w:val="740520B0"/>
    <w:rsid w:val="740A6AC8"/>
    <w:rsid w:val="741B70FC"/>
    <w:rsid w:val="7420C99E"/>
    <w:rsid w:val="742960BB"/>
    <w:rsid w:val="74352A6A"/>
    <w:rsid w:val="7437AA53"/>
    <w:rsid w:val="743AB8C2"/>
    <w:rsid w:val="743C897B"/>
    <w:rsid w:val="743FBCAC"/>
    <w:rsid w:val="7445B52F"/>
    <w:rsid w:val="744797C8"/>
    <w:rsid w:val="744C3DB4"/>
    <w:rsid w:val="748B2B93"/>
    <w:rsid w:val="74951409"/>
    <w:rsid w:val="7496D4F5"/>
    <w:rsid w:val="7499E4B6"/>
    <w:rsid w:val="74B0AD18"/>
    <w:rsid w:val="74B98BCC"/>
    <w:rsid w:val="74D36C08"/>
    <w:rsid w:val="74DEBCE2"/>
    <w:rsid w:val="74ED1DA9"/>
    <w:rsid w:val="7511B5AC"/>
    <w:rsid w:val="7526AB30"/>
    <w:rsid w:val="752B728B"/>
    <w:rsid w:val="7540A80C"/>
    <w:rsid w:val="7540C0C5"/>
    <w:rsid w:val="75495393"/>
    <w:rsid w:val="7551FF8A"/>
    <w:rsid w:val="75548318"/>
    <w:rsid w:val="75727BF0"/>
    <w:rsid w:val="757E4D6C"/>
    <w:rsid w:val="759BEC8F"/>
    <w:rsid w:val="759D189D"/>
    <w:rsid w:val="75A13CF6"/>
    <w:rsid w:val="75A5CE01"/>
    <w:rsid w:val="75B86278"/>
    <w:rsid w:val="75BFC945"/>
    <w:rsid w:val="75D56741"/>
    <w:rsid w:val="75D8FBC2"/>
    <w:rsid w:val="75E46BC5"/>
    <w:rsid w:val="75F096D4"/>
    <w:rsid w:val="75F6400F"/>
    <w:rsid w:val="75F7B738"/>
    <w:rsid w:val="7619E560"/>
    <w:rsid w:val="76380F8D"/>
    <w:rsid w:val="763F730C"/>
    <w:rsid w:val="765E83EB"/>
    <w:rsid w:val="766A9122"/>
    <w:rsid w:val="766CE5B9"/>
    <w:rsid w:val="767D74AF"/>
    <w:rsid w:val="7686571C"/>
    <w:rsid w:val="769C81EC"/>
    <w:rsid w:val="76A10B81"/>
    <w:rsid w:val="76BB0558"/>
    <w:rsid w:val="76BC6EA2"/>
    <w:rsid w:val="76CD1D94"/>
    <w:rsid w:val="76DB54C1"/>
    <w:rsid w:val="76DC7C4A"/>
    <w:rsid w:val="76EC2EC4"/>
    <w:rsid w:val="76F7E638"/>
    <w:rsid w:val="77043BFE"/>
    <w:rsid w:val="7705FF38"/>
    <w:rsid w:val="770FDFA5"/>
    <w:rsid w:val="771B91F0"/>
    <w:rsid w:val="771D397E"/>
    <w:rsid w:val="7722206A"/>
    <w:rsid w:val="7723352B"/>
    <w:rsid w:val="77290D2B"/>
    <w:rsid w:val="772B2520"/>
    <w:rsid w:val="772C522D"/>
    <w:rsid w:val="772CFD7D"/>
    <w:rsid w:val="774535B5"/>
    <w:rsid w:val="774885FA"/>
    <w:rsid w:val="775664BC"/>
    <w:rsid w:val="776B900F"/>
    <w:rsid w:val="776D6E64"/>
    <w:rsid w:val="776DFDB3"/>
    <w:rsid w:val="77868D0D"/>
    <w:rsid w:val="778C6735"/>
    <w:rsid w:val="7796746B"/>
    <w:rsid w:val="779D7143"/>
    <w:rsid w:val="77A0D4CD"/>
    <w:rsid w:val="77A6F971"/>
    <w:rsid w:val="77B35B69"/>
    <w:rsid w:val="77B4A6C8"/>
    <w:rsid w:val="77B91C03"/>
    <w:rsid w:val="77B92039"/>
    <w:rsid w:val="77C68CD3"/>
    <w:rsid w:val="77D1F52C"/>
    <w:rsid w:val="77D96EB3"/>
    <w:rsid w:val="780DBA32"/>
    <w:rsid w:val="7810EF09"/>
    <w:rsid w:val="78147AF4"/>
    <w:rsid w:val="78238BB3"/>
    <w:rsid w:val="78330892"/>
    <w:rsid w:val="784A10BB"/>
    <w:rsid w:val="785C52B9"/>
    <w:rsid w:val="785F9508"/>
    <w:rsid w:val="78608E1F"/>
    <w:rsid w:val="7869DBCE"/>
    <w:rsid w:val="786D817C"/>
    <w:rsid w:val="786FEA18"/>
    <w:rsid w:val="787B267D"/>
    <w:rsid w:val="787ED777"/>
    <w:rsid w:val="78A5D297"/>
    <w:rsid w:val="78C250C8"/>
    <w:rsid w:val="78C5E6B1"/>
    <w:rsid w:val="78C961EA"/>
    <w:rsid w:val="78D6FD6B"/>
    <w:rsid w:val="78EB682B"/>
    <w:rsid w:val="7908D238"/>
    <w:rsid w:val="79093361"/>
    <w:rsid w:val="7921F1A0"/>
    <w:rsid w:val="792A4953"/>
    <w:rsid w:val="792B6A57"/>
    <w:rsid w:val="79370540"/>
    <w:rsid w:val="79393ED8"/>
    <w:rsid w:val="7954D19F"/>
    <w:rsid w:val="797072B2"/>
    <w:rsid w:val="7975B56C"/>
    <w:rsid w:val="797C96E0"/>
    <w:rsid w:val="79912675"/>
    <w:rsid w:val="79A62533"/>
    <w:rsid w:val="79B2E440"/>
    <w:rsid w:val="79B3E4F0"/>
    <w:rsid w:val="79B7DD37"/>
    <w:rsid w:val="79C537AD"/>
    <w:rsid w:val="79CA5ACB"/>
    <w:rsid w:val="79CFB194"/>
    <w:rsid w:val="79D84BDC"/>
    <w:rsid w:val="79DEB2D2"/>
    <w:rsid w:val="79F02980"/>
    <w:rsid w:val="79FC5E80"/>
    <w:rsid w:val="7A10C201"/>
    <w:rsid w:val="7A12D545"/>
    <w:rsid w:val="7A1389A4"/>
    <w:rsid w:val="7A17EAAD"/>
    <w:rsid w:val="7A27341D"/>
    <w:rsid w:val="7A27E323"/>
    <w:rsid w:val="7A306821"/>
    <w:rsid w:val="7A42DFEB"/>
    <w:rsid w:val="7A4A3BEA"/>
    <w:rsid w:val="7A59C12C"/>
    <w:rsid w:val="7A5FF377"/>
    <w:rsid w:val="7A61AEB2"/>
    <w:rsid w:val="7A785F54"/>
    <w:rsid w:val="7A7AAD41"/>
    <w:rsid w:val="7A90268F"/>
    <w:rsid w:val="7ABC592E"/>
    <w:rsid w:val="7ADC80C2"/>
    <w:rsid w:val="7AEE2D0F"/>
    <w:rsid w:val="7AEEC1E6"/>
    <w:rsid w:val="7AF10674"/>
    <w:rsid w:val="7B23EB4D"/>
    <w:rsid w:val="7B29D67B"/>
    <w:rsid w:val="7B2C7DCC"/>
    <w:rsid w:val="7B493998"/>
    <w:rsid w:val="7B4DC2FC"/>
    <w:rsid w:val="7B60290A"/>
    <w:rsid w:val="7B67F059"/>
    <w:rsid w:val="7B70FA61"/>
    <w:rsid w:val="7B82FA2F"/>
    <w:rsid w:val="7B946F86"/>
    <w:rsid w:val="7B9A3DDD"/>
    <w:rsid w:val="7BA224A9"/>
    <w:rsid w:val="7BAC6BED"/>
    <w:rsid w:val="7BB89517"/>
    <w:rsid w:val="7BCCCE8F"/>
    <w:rsid w:val="7BD5F161"/>
    <w:rsid w:val="7BE02817"/>
    <w:rsid w:val="7BE669DE"/>
    <w:rsid w:val="7BEA6E5D"/>
    <w:rsid w:val="7BEB9314"/>
    <w:rsid w:val="7C08602A"/>
    <w:rsid w:val="7C091E65"/>
    <w:rsid w:val="7C0CA682"/>
    <w:rsid w:val="7C24B3B6"/>
    <w:rsid w:val="7C2BDFB6"/>
    <w:rsid w:val="7C396CF5"/>
    <w:rsid w:val="7C3BDE7D"/>
    <w:rsid w:val="7C46C004"/>
    <w:rsid w:val="7C48349A"/>
    <w:rsid w:val="7C5A87CE"/>
    <w:rsid w:val="7C608456"/>
    <w:rsid w:val="7C62CB52"/>
    <w:rsid w:val="7C743A73"/>
    <w:rsid w:val="7C7E293A"/>
    <w:rsid w:val="7C9A46C0"/>
    <w:rsid w:val="7C9D43DD"/>
    <w:rsid w:val="7CA4836F"/>
    <w:rsid w:val="7CA88270"/>
    <w:rsid w:val="7CAA444F"/>
    <w:rsid w:val="7CD8E64D"/>
    <w:rsid w:val="7CDBE2A4"/>
    <w:rsid w:val="7CF4A68B"/>
    <w:rsid w:val="7CFF86FC"/>
    <w:rsid w:val="7D0C884A"/>
    <w:rsid w:val="7D11EB4D"/>
    <w:rsid w:val="7D2A8E5B"/>
    <w:rsid w:val="7D2BB64C"/>
    <w:rsid w:val="7D2F7BF1"/>
    <w:rsid w:val="7D3D6535"/>
    <w:rsid w:val="7D4862C3"/>
    <w:rsid w:val="7D4E0894"/>
    <w:rsid w:val="7D551FEA"/>
    <w:rsid w:val="7D5B9690"/>
    <w:rsid w:val="7D63A5C1"/>
    <w:rsid w:val="7D63B73B"/>
    <w:rsid w:val="7D67CB5E"/>
    <w:rsid w:val="7D7A15E1"/>
    <w:rsid w:val="7D7D8BE7"/>
    <w:rsid w:val="7D8400CE"/>
    <w:rsid w:val="7D87C6FB"/>
    <w:rsid w:val="7D906A84"/>
    <w:rsid w:val="7D940E63"/>
    <w:rsid w:val="7DA39110"/>
    <w:rsid w:val="7DBB5363"/>
    <w:rsid w:val="7DC7B017"/>
    <w:rsid w:val="7DE0F12A"/>
    <w:rsid w:val="7DE5B09A"/>
    <w:rsid w:val="7E06E98F"/>
    <w:rsid w:val="7E1634C0"/>
    <w:rsid w:val="7E254FD7"/>
    <w:rsid w:val="7E30DD11"/>
    <w:rsid w:val="7E377CE6"/>
    <w:rsid w:val="7E4217E8"/>
    <w:rsid w:val="7E4745B5"/>
    <w:rsid w:val="7E5D7B2E"/>
    <w:rsid w:val="7E69796D"/>
    <w:rsid w:val="7E79493A"/>
    <w:rsid w:val="7E7A6144"/>
    <w:rsid w:val="7E86E971"/>
    <w:rsid w:val="7E8ECB64"/>
    <w:rsid w:val="7EB715EB"/>
    <w:rsid w:val="7EB7DA89"/>
    <w:rsid w:val="7ED3E5FA"/>
    <w:rsid w:val="7EDB2F66"/>
    <w:rsid w:val="7EDCE866"/>
    <w:rsid w:val="7EDE85AA"/>
    <w:rsid w:val="7EE86B4D"/>
    <w:rsid w:val="7EF035D9"/>
    <w:rsid w:val="7EF25E4A"/>
    <w:rsid w:val="7F00335D"/>
    <w:rsid w:val="7F111636"/>
    <w:rsid w:val="7F15CDA5"/>
    <w:rsid w:val="7F2056D9"/>
    <w:rsid w:val="7F40FED6"/>
    <w:rsid w:val="7F444744"/>
    <w:rsid w:val="7F49509B"/>
    <w:rsid w:val="7F5AB814"/>
    <w:rsid w:val="7F65A97B"/>
    <w:rsid w:val="7F6656AB"/>
    <w:rsid w:val="7F8F7583"/>
    <w:rsid w:val="7F98647F"/>
    <w:rsid w:val="7F987D20"/>
    <w:rsid w:val="7F9BEC37"/>
    <w:rsid w:val="7FA53EA0"/>
    <w:rsid w:val="7FAB09C1"/>
    <w:rsid w:val="7FAC1709"/>
    <w:rsid w:val="7FD84657"/>
    <w:rsid w:val="7FE33C5E"/>
    <w:rsid w:val="7FFEE1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7C01"/>
  <w15:chartTrackingRefBased/>
  <w15:docId w15:val="{C5831BD7-FC4B-4B23-ABEF-56E163996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7C68CD3"/>
    <w:pPr>
      <w:spacing w:after="200" w:line="276" w:lineRule="auto"/>
    </w:pPr>
    <w:rPr>
      <w:rFonts w:ascii="Century Gothic" w:hAnsi="Century Gothic"/>
      <w:sz w:val="18"/>
      <w:szCs w:val="18"/>
      <w:lang w:val="en-GB" w:eastAsia="en-US"/>
    </w:rPr>
  </w:style>
  <w:style w:type="paragraph" w:styleId="Balk1">
    <w:name w:val="heading 1"/>
    <w:basedOn w:val="ListeParagraf"/>
    <w:next w:val="Normal"/>
    <w:link w:val="Balk1Char"/>
    <w:uiPriority w:val="1"/>
    <w:qFormat/>
    <w:rsid w:val="77C68CD3"/>
    <w:pPr>
      <w:numPr>
        <w:numId w:val="16"/>
      </w:numPr>
      <w:ind w:left="0"/>
      <w:outlineLvl w:val="0"/>
    </w:pPr>
    <w:rPr>
      <w:b/>
      <w:bCs/>
      <w:sz w:val="24"/>
      <w:szCs w:val="24"/>
    </w:rPr>
  </w:style>
  <w:style w:type="paragraph" w:styleId="Balk2">
    <w:name w:val="heading 2"/>
    <w:basedOn w:val="ListeParagraf"/>
    <w:next w:val="Normal"/>
    <w:link w:val="Balk2Char"/>
    <w:uiPriority w:val="1"/>
    <w:unhideWhenUsed/>
    <w:qFormat/>
    <w:rsid w:val="77C68CD3"/>
    <w:pPr>
      <w:numPr>
        <w:ilvl w:val="1"/>
        <w:numId w:val="16"/>
      </w:numPr>
      <w:outlineLvl w:val="1"/>
    </w:pPr>
    <w:rPr>
      <w:b/>
      <w:bCs/>
      <w:sz w:val="22"/>
      <w:szCs w:val="22"/>
    </w:rPr>
  </w:style>
  <w:style w:type="paragraph" w:styleId="Balk3">
    <w:name w:val="heading 3"/>
    <w:basedOn w:val="ListeParagraf"/>
    <w:next w:val="Normal"/>
    <w:link w:val="Balk3Char"/>
    <w:uiPriority w:val="9"/>
    <w:unhideWhenUsed/>
    <w:qFormat/>
    <w:rsid w:val="77C68CD3"/>
    <w:pPr>
      <w:numPr>
        <w:ilvl w:val="2"/>
        <w:numId w:val="16"/>
      </w:numPr>
      <w:outlineLvl w:val="2"/>
    </w:pPr>
    <w:rPr>
      <w:b/>
      <w:bCs/>
      <w:sz w:val="20"/>
      <w:szCs w:val="20"/>
    </w:rPr>
  </w:style>
  <w:style w:type="paragraph" w:styleId="Balk4">
    <w:name w:val="heading 4"/>
    <w:basedOn w:val="ListeParagraf"/>
    <w:next w:val="Normal"/>
    <w:link w:val="Balk4Char"/>
    <w:uiPriority w:val="9"/>
    <w:unhideWhenUsed/>
    <w:qFormat/>
    <w:rsid w:val="77C68CD3"/>
    <w:pPr>
      <w:numPr>
        <w:ilvl w:val="3"/>
        <w:numId w:val="16"/>
      </w:numPr>
      <w:ind w:left="0"/>
      <w:outlineLvl w:val="3"/>
    </w:pPr>
    <w:rPr>
      <w:b/>
      <w:bCs/>
    </w:rPr>
  </w:style>
  <w:style w:type="paragraph" w:styleId="Balk5">
    <w:name w:val="heading 5"/>
    <w:basedOn w:val="Normal"/>
    <w:next w:val="Normal"/>
    <w:link w:val="Balk5Char"/>
    <w:uiPriority w:val="9"/>
    <w:unhideWhenUsed/>
    <w:qFormat/>
    <w:rsid w:val="77C68CD3"/>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unhideWhenUsed/>
    <w:qFormat/>
    <w:rsid w:val="77C68CD3"/>
    <w:pPr>
      <w:keepNext/>
      <w:keepLines/>
      <w:spacing w:before="40" w:after="0"/>
      <w:outlineLvl w:val="5"/>
    </w:pPr>
    <w:rPr>
      <w:rFonts w:asciiTheme="majorHAnsi" w:eastAsiaTheme="majorEastAsia" w:hAnsiTheme="majorHAnsi" w:cstheme="majorBidi"/>
      <w:color w:val="1F4D78"/>
    </w:rPr>
  </w:style>
  <w:style w:type="paragraph" w:styleId="Balk7">
    <w:name w:val="heading 7"/>
    <w:basedOn w:val="Normal"/>
    <w:next w:val="Normal"/>
    <w:link w:val="Balk7Char"/>
    <w:uiPriority w:val="9"/>
    <w:unhideWhenUsed/>
    <w:qFormat/>
    <w:rsid w:val="77C68CD3"/>
    <w:pPr>
      <w:keepNext/>
      <w:keepLines/>
      <w:spacing w:before="40" w:after="0"/>
      <w:outlineLvl w:val="6"/>
    </w:pPr>
    <w:rPr>
      <w:rFonts w:asciiTheme="majorHAnsi" w:eastAsiaTheme="majorEastAsia" w:hAnsiTheme="majorHAnsi" w:cstheme="majorBidi"/>
      <w:i/>
      <w:iCs/>
      <w:color w:val="1F4D78"/>
    </w:rPr>
  </w:style>
  <w:style w:type="paragraph" w:styleId="Balk8">
    <w:name w:val="heading 8"/>
    <w:basedOn w:val="Normal"/>
    <w:next w:val="Normal"/>
    <w:link w:val="Balk8Char"/>
    <w:uiPriority w:val="9"/>
    <w:unhideWhenUsed/>
    <w:qFormat/>
    <w:rsid w:val="77C68CD3"/>
    <w:pPr>
      <w:keepNext/>
      <w:keepLines/>
      <w:spacing w:before="40" w:after="0"/>
      <w:outlineLvl w:val="7"/>
    </w:pPr>
    <w:rPr>
      <w:rFonts w:asciiTheme="majorHAnsi" w:eastAsiaTheme="majorEastAsia" w:hAnsiTheme="majorHAnsi" w:cstheme="majorBidi"/>
      <w:color w:val="272727"/>
      <w:sz w:val="21"/>
      <w:szCs w:val="21"/>
    </w:rPr>
  </w:style>
  <w:style w:type="paragraph" w:styleId="Balk9">
    <w:name w:val="heading 9"/>
    <w:basedOn w:val="Normal"/>
    <w:next w:val="Normal"/>
    <w:link w:val="Balk9Char"/>
    <w:uiPriority w:val="9"/>
    <w:unhideWhenUsed/>
    <w:qFormat/>
    <w:rsid w:val="77C68CD3"/>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E25BBA"/>
    <w:rPr>
      <w:color w:val="0000FF"/>
      <w:u w:val="single"/>
    </w:rPr>
  </w:style>
  <w:style w:type="paragraph" w:styleId="BalonMetni">
    <w:name w:val="Balloon Text"/>
    <w:basedOn w:val="Normal"/>
    <w:link w:val="BalonMetniChar"/>
    <w:uiPriority w:val="99"/>
    <w:semiHidden/>
    <w:unhideWhenUsed/>
    <w:rsid w:val="77C68CD3"/>
    <w:pPr>
      <w:spacing w:after="0"/>
    </w:pPr>
    <w:rPr>
      <w:rFonts w:ascii="Tahoma" w:hAnsi="Tahoma" w:cs="Tahoma"/>
      <w:sz w:val="16"/>
      <w:szCs w:val="16"/>
    </w:rPr>
  </w:style>
  <w:style w:type="character" w:customStyle="1" w:styleId="BalonMetniChar">
    <w:name w:val="Balon Metni Char"/>
    <w:link w:val="BalonMetni"/>
    <w:uiPriority w:val="99"/>
    <w:semiHidden/>
    <w:rsid w:val="77C68CD3"/>
    <w:rPr>
      <w:rFonts w:ascii="Tahoma" w:hAnsi="Tahoma" w:cs="Tahoma"/>
      <w:noProof w:val="0"/>
      <w:sz w:val="16"/>
      <w:szCs w:val="16"/>
      <w:lang w:val="en-GB"/>
    </w:rPr>
  </w:style>
  <w:style w:type="paragraph" w:styleId="stBilgi">
    <w:name w:val="header"/>
    <w:basedOn w:val="Normal"/>
    <w:link w:val="stBilgiChar"/>
    <w:uiPriority w:val="99"/>
    <w:unhideWhenUsed/>
    <w:rsid w:val="77C68CD3"/>
    <w:pPr>
      <w:tabs>
        <w:tab w:val="center" w:pos="4536"/>
        <w:tab w:val="right" w:pos="9072"/>
      </w:tabs>
    </w:pPr>
  </w:style>
  <w:style w:type="character" w:customStyle="1" w:styleId="stBilgiChar">
    <w:name w:val="Üst Bilgi Char"/>
    <w:link w:val="stBilgi"/>
    <w:uiPriority w:val="99"/>
    <w:rsid w:val="77C68CD3"/>
    <w:rPr>
      <w:noProof w:val="0"/>
      <w:sz w:val="22"/>
      <w:szCs w:val="22"/>
      <w:lang w:val="en-GB" w:eastAsia="en-US"/>
    </w:rPr>
  </w:style>
  <w:style w:type="paragraph" w:styleId="AltBilgi">
    <w:name w:val="footer"/>
    <w:basedOn w:val="Normal"/>
    <w:link w:val="AltBilgiChar"/>
    <w:uiPriority w:val="99"/>
    <w:unhideWhenUsed/>
    <w:rsid w:val="77C68CD3"/>
    <w:pPr>
      <w:tabs>
        <w:tab w:val="center" w:pos="4536"/>
        <w:tab w:val="right" w:pos="9072"/>
      </w:tabs>
    </w:pPr>
  </w:style>
  <w:style w:type="character" w:customStyle="1" w:styleId="AltBilgiChar">
    <w:name w:val="Alt Bilgi Char"/>
    <w:link w:val="AltBilgi"/>
    <w:uiPriority w:val="99"/>
    <w:rsid w:val="77C68CD3"/>
    <w:rPr>
      <w:noProof w:val="0"/>
      <w:sz w:val="22"/>
      <w:szCs w:val="22"/>
      <w:lang w:val="en-GB" w:eastAsia="en-US"/>
    </w:rPr>
  </w:style>
  <w:style w:type="paragraph" w:styleId="ListeParagraf">
    <w:name w:val="List Paragraph"/>
    <w:basedOn w:val="Normal"/>
    <w:uiPriority w:val="34"/>
    <w:qFormat/>
    <w:rsid w:val="77C68CD3"/>
    <w:pPr>
      <w:ind w:left="720"/>
      <w:contextualSpacing/>
    </w:pPr>
  </w:style>
  <w:style w:type="character" w:customStyle="1" w:styleId="Balk1Char">
    <w:name w:val="Başlık 1 Char"/>
    <w:basedOn w:val="VarsaylanParagrafYazTipi"/>
    <w:link w:val="Balk1"/>
    <w:uiPriority w:val="1"/>
    <w:rsid w:val="77C68CD3"/>
    <w:rPr>
      <w:rFonts w:ascii="Century Gothic" w:eastAsia="Calibri" w:hAnsi="Century Gothic" w:cs="Times New Roman"/>
      <w:b/>
      <w:bCs/>
      <w:noProof w:val="0"/>
      <w:sz w:val="24"/>
      <w:szCs w:val="24"/>
      <w:lang w:val="en-GB" w:eastAsia="en-US"/>
    </w:rPr>
  </w:style>
  <w:style w:type="character" w:customStyle="1" w:styleId="Balk2Char">
    <w:name w:val="Başlık 2 Char"/>
    <w:basedOn w:val="VarsaylanParagrafYazTipi"/>
    <w:link w:val="Balk2"/>
    <w:uiPriority w:val="1"/>
    <w:rsid w:val="77C68CD3"/>
    <w:rPr>
      <w:rFonts w:ascii="Century Gothic" w:eastAsia="Calibri" w:hAnsi="Century Gothic" w:cs="Times New Roman"/>
      <w:b/>
      <w:bCs/>
      <w:noProof w:val="0"/>
      <w:sz w:val="22"/>
      <w:szCs w:val="22"/>
      <w:lang w:val="en-GB" w:eastAsia="en-US"/>
    </w:rPr>
  </w:style>
  <w:style w:type="character" w:customStyle="1" w:styleId="Balk3Char">
    <w:name w:val="Başlık 3 Char"/>
    <w:basedOn w:val="VarsaylanParagrafYazTipi"/>
    <w:link w:val="Balk3"/>
    <w:uiPriority w:val="9"/>
    <w:rsid w:val="77C68CD3"/>
    <w:rPr>
      <w:rFonts w:ascii="Century Gothic" w:eastAsia="Calibri" w:hAnsi="Century Gothic" w:cs="Times New Roman"/>
      <w:b/>
      <w:bCs/>
      <w:noProof w:val="0"/>
      <w:lang w:val="en-GB" w:eastAsia="en-US"/>
    </w:rPr>
  </w:style>
  <w:style w:type="character" w:customStyle="1" w:styleId="Balk4Char">
    <w:name w:val="Başlık 4 Char"/>
    <w:basedOn w:val="VarsaylanParagrafYazTipi"/>
    <w:link w:val="Balk4"/>
    <w:uiPriority w:val="9"/>
    <w:rsid w:val="77C68CD3"/>
    <w:rPr>
      <w:rFonts w:ascii="Century Gothic" w:eastAsia="Calibri" w:hAnsi="Century Gothic" w:cs="Times New Roman"/>
      <w:b/>
      <w:bCs/>
      <w:noProof w:val="0"/>
      <w:sz w:val="18"/>
      <w:szCs w:val="18"/>
      <w:lang w:val="en-GB" w:eastAsia="en-US"/>
    </w:rPr>
  </w:style>
  <w:style w:type="table" w:styleId="TabloKlavuzu">
    <w:name w:val="Table Grid"/>
    <w:basedOn w:val="NormalTablo"/>
    <w:uiPriority w:val="59"/>
    <w:rsid w:val="00B169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B1691B"/>
    <w:rPr>
      <w:color w:val="808080"/>
    </w:rPr>
  </w:style>
  <w:style w:type="paragraph" w:customStyle="1" w:styleId="Default">
    <w:name w:val="Default"/>
    <w:rsid w:val="00B1691B"/>
    <w:pPr>
      <w:autoSpaceDE w:val="0"/>
      <w:autoSpaceDN w:val="0"/>
      <w:adjustRightInd w:val="0"/>
    </w:pPr>
    <w:rPr>
      <w:rFonts w:ascii="Times New Roman" w:eastAsiaTheme="minorHAnsi" w:hAnsi="Times New Roman"/>
      <w:color w:val="000000"/>
      <w:sz w:val="24"/>
      <w:szCs w:val="24"/>
      <w:lang w:eastAsia="en-US"/>
    </w:rPr>
  </w:style>
  <w:style w:type="table" w:customStyle="1" w:styleId="TabloKlavuzu1">
    <w:name w:val="Tablo Kılavuzu1"/>
    <w:basedOn w:val="NormalTablo"/>
    <w:next w:val="TabloKlavuzu"/>
    <w:uiPriority w:val="39"/>
    <w:rsid w:val="00B1691B"/>
    <w:rPr>
      <w:rFonts w:eastAsia="Times New Roman"/>
      <w:sz w:val="24"/>
      <w:szCs w:val="24"/>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uiPriority w:val="39"/>
    <w:unhideWhenUsed/>
    <w:rsid w:val="77C68CD3"/>
    <w:pPr>
      <w:spacing w:after="100"/>
    </w:pPr>
  </w:style>
  <w:style w:type="paragraph" w:styleId="T2">
    <w:name w:val="toc 2"/>
    <w:basedOn w:val="Normal"/>
    <w:next w:val="Normal"/>
    <w:uiPriority w:val="39"/>
    <w:unhideWhenUsed/>
    <w:rsid w:val="77C68CD3"/>
    <w:pPr>
      <w:spacing w:after="100"/>
      <w:ind w:left="180"/>
    </w:pPr>
  </w:style>
  <w:style w:type="paragraph" w:styleId="T3">
    <w:name w:val="toc 3"/>
    <w:basedOn w:val="Normal"/>
    <w:next w:val="Normal"/>
    <w:uiPriority w:val="39"/>
    <w:unhideWhenUsed/>
    <w:rsid w:val="77C68CD3"/>
    <w:pPr>
      <w:spacing w:after="100"/>
      <w:ind w:left="360"/>
    </w:pPr>
  </w:style>
  <w:style w:type="paragraph" w:styleId="KonuBal">
    <w:name w:val="Title"/>
    <w:basedOn w:val="Normal"/>
    <w:next w:val="Normal"/>
    <w:link w:val="KonuBalChar"/>
    <w:uiPriority w:val="10"/>
    <w:qFormat/>
    <w:rsid w:val="77C68CD3"/>
    <w:pPr>
      <w:spacing w:after="0"/>
      <w:contextualSpacing/>
    </w:pPr>
    <w:rPr>
      <w:rFonts w:asciiTheme="majorHAnsi" w:eastAsiaTheme="majorEastAsia" w:hAnsiTheme="majorHAnsi" w:cstheme="majorBidi"/>
      <w:sz w:val="56"/>
      <w:szCs w:val="56"/>
    </w:rPr>
  </w:style>
  <w:style w:type="paragraph" w:styleId="Altyaz">
    <w:name w:val="Subtitle"/>
    <w:basedOn w:val="Normal"/>
    <w:next w:val="Normal"/>
    <w:link w:val="AltyazChar"/>
    <w:uiPriority w:val="11"/>
    <w:qFormat/>
    <w:rsid w:val="77C68CD3"/>
    <w:rPr>
      <w:rFonts w:eastAsiaTheme="minorEastAsia"/>
      <w:color w:val="5A5A5A"/>
    </w:rPr>
  </w:style>
  <w:style w:type="paragraph" w:styleId="Alnt">
    <w:name w:val="Quote"/>
    <w:basedOn w:val="Normal"/>
    <w:next w:val="Normal"/>
    <w:link w:val="AlntChar"/>
    <w:uiPriority w:val="29"/>
    <w:qFormat/>
    <w:rsid w:val="77C68CD3"/>
    <w:pPr>
      <w:spacing w:before="200"/>
      <w:ind w:left="864" w:right="864"/>
      <w:jc w:val="center"/>
    </w:pPr>
    <w:rPr>
      <w:i/>
      <w:iCs/>
      <w:color w:val="404040" w:themeColor="text1" w:themeTint="BF"/>
    </w:rPr>
  </w:style>
  <w:style w:type="paragraph" w:styleId="GlAlnt">
    <w:name w:val="Intense Quote"/>
    <w:basedOn w:val="Normal"/>
    <w:next w:val="Normal"/>
    <w:link w:val="GlAlntChar"/>
    <w:uiPriority w:val="30"/>
    <w:qFormat/>
    <w:rsid w:val="77C68CD3"/>
    <w:pPr>
      <w:spacing w:before="360" w:after="360"/>
      <w:ind w:left="864" w:right="864"/>
      <w:jc w:val="center"/>
    </w:pPr>
    <w:rPr>
      <w:i/>
      <w:iCs/>
      <w:color w:val="5B9BD5" w:themeColor="accent1"/>
    </w:rPr>
  </w:style>
  <w:style w:type="character" w:customStyle="1" w:styleId="Balk5Char">
    <w:name w:val="Başlık 5 Char"/>
    <w:basedOn w:val="VarsaylanParagrafYazTipi"/>
    <w:link w:val="Balk5"/>
    <w:uiPriority w:val="9"/>
    <w:rsid w:val="77C68CD3"/>
    <w:rPr>
      <w:rFonts w:asciiTheme="majorHAnsi" w:eastAsiaTheme="majorEastAsia" w:hAnsiTheme="majorHAnsi" w:cstheme="majorBidi"/>
      <w:noProof w:val="0"/>
      <w:color w:val="2E74B5" w:themeColor="accent1" w:themeShade="BF"/>
      <w:lang w:val="en-GB"/>
    </w:rPr>
  </w:style>
  <w:style w:type="character" w:customStyle="1" w:styleId="Balk6Char">
    <w:name w:val="Başlık 6 Char"/>
    <w:basedOn w:val="VarsaylanParagrafYazTipi"/>
    <w:link w:val="Balk6"/>
    <w:uiPriority w:val="9"/>
    <w:rsid w:val="77C68CD3"/>
    <w:rPr>
      <w:rFonts w:asciiTheme="majorHAnsi" w:eastAsiaTheme="majorEastAsia" w:hAnsiTheme="majorHAnsi" w:cstheme="majorBidi"/>
      <w:noProof w:val="0"/>
      <w:color w:val="1F4D78"/>
      <w:lang w:val="en-GB"/>
    </w:rPr>
  </w:style>
  <w:style w:type="character" w:customStyle="1" w:styleId="Balk7Char">
    <w:name w:val="Başlık 7 Char"/>
    <w:basedOn w:val="VarsaylanParagrafYazTipi"/>
    <w:link w:val="Balk7"/>
    <w:uiPriority w:val="9"/>
    <w:rsid w:val="77C68CD3"/>
    <w:rPr>
      <w:rFonts w:asciiTheme="majorHAnsi" w:eastAsiaTheme="majorEastAsia" w:hAnsiTheme="majorHAnsi" w:cstheme="majorBidi"/>
      <w:i/>
      <w:iCs/>
      <w:noProof w:val="0"/>
      <w:color w:val="1F4D78"/>
      <w:lang w:val="en-GB"/>
    </w:rPr>
  </w:style>
  <w:style w:type="character" w:customStyle="1" w:styleId="Balk8Char">
    <w:name w:val="Başlık 8 Char"/>
    <w:basedOn w:val="VarsaylanParagrafYazTipi"/>
    <w:link w:val="Balk8"/>
    <w:uiPriority w:val="9"/>
    <w:rsid w:val="77C68CD3"/>
    <w:rPr>
      <w:rFonts w:asciiTheme="majorHAnsi" w:eastAsiaTheme="majorEastAsia" w:hAnsiTheme="majorHAnsi" w:cstheme="majorBidi"/>
      <w:noProof w:val="0"/>
      <w:color w:val="272727"/>
      <w:sz w:val="21"/>
      <w:szCs w:val="21"/>
      <w:lang w:val="en-GB"/>
    </w:rPr>
  </w:style>
  <w:style w:type="character" w:customStyle="1" w:styleId="Balk9Char">
    <w:name w:val="Başlık 9 Char"/>
    <w:basedOn w:val="VarsaylanParagrafYazTipi"/>
    <w:link w:val="Balk9"/>
    <w:uiPriority w:val="9"/>
    <w:rsid w:val="77C68CD3"/>
    <w:rPr>
      <w:rFonts w:asciiTheme="majorHAnsi" w:eastAsiaTheme="majorEastAsia" w:hAnsiTheme="majorHAnsi" w:cstheme="majorBidi"/>
      <w:i/>
      <w:iCs/>
      <w:noProof w:val="0"/>
      <w:color w:val="272727"/>
      <w:sz w:val="21"/>
      <w:szCs w:val="21"/>
      <w:lang w:val="en-GB"/>
    </w:rPr>
  </w:style>
  <w:style w:type="character" w:customStyle="1" w:styleId="KonuBalChar">
    <w:name w:val="Konu Başlığı Char"/>
    <w:basedOn w:val="VarsaylanParagrafYazTipi"/>
    <w:link w:val="KonuBal"/>
    <w:uiPriority w:val="10"/>
    <w:rsid w:val="77C68CD3"/>
    <w:rPr>
      <w:rFonts w:asciiTheme="majorHAnsi" w:eastAsiaTheme="majorEastAsia" w:hAnsiTheme="majorHAnsi" w:cstheme="majorBidi"/>
      <w:noProof w:val="0"/>
      <w:sz w:val="56"/>
      <w:szCs w:val="56"/>
      <w:lang w:val="en-GB"/>
    </w:rPr>
  </w:style>
  <w:style w:type="character" w:customStyle="1" w:styleId="AltyazChar">
    <w:name w:val="Altyazı Char"/>
    <w:basedOn w:val="VarsaylanParagrafYazTipi"/>
    <w:link w:val="Altyaz"/>
    <w:uiPriority w:val="11"/>
    <w:rsid w:val="77C68CD3"/>
    <w:rPr>
      <w:rFonts w:ascii="Calibri" w:eastAsiaTheme="minorEastAsia" w:hAnsi="Calibri" w:cs="Times New Roman"/>
      <w:noProof w:val="0"/>
      <w:color w:val="5A5A5A"/>
      <w:lang w:val="en-GB"/>
    </w:rPr>
  </w:style>
  <w:style w:type="character" w:customStyle="1" w:styleId="AlntChar">
    <w:name w:val="Alıntı Char"/>
    <w:basedOn w:val="VarsaylanParagrafYazTipi"/>
    <w:link w:val="Alnt"/>
    <w:uiPriority w:val="29"/>
    <w:rsid w:val="77C68CD3"/>
    <w:rPr>
      <w:i/>
      <w:iCs/>
      <w:noProof w:val="0"/>
      <w:color w:val="404040" w:themeColor="text1" w:themeTint="BF"/>
      <w:lang w:val="en-GB"/>
    </w:rPr>
  </w:style>
  <w:style w:type="character" w:customStyle="1" w:styleId="GlAlntChar">
    <w:name w:val="Güçlü Alıntı Char"/>
    <w:basedOn w:val="VarsaylanParagrafYazTipi"/>
    <w:link w:val="GlAlnt"/>
    <w:uiPriority w:val="30"/>
    <w:rsid w:val="77C68CD3"/>
    <w:rPr>
      <w:i/>
      <w:iCs/>
      <w:noProof w:val="0"/>
      <w:color w:val="5B9BD5" w:themeColor="accent1"/>
      <w:lang w:val="en-GB"/>
    </w:rPr>
  </w:style>
  <w:style w:type="paragraph" w:styleId="T4">
    <w:name w:val="toc 4"/>
    <w:basedOn w:val="Normal"/>
    <w:next w:val="Normal"/>
    <w:uiPriority w:val="39"/>
    <w:unhideWhenUsed/>
    <w:rsid w:val="77C68CD3"/>
    <w:pPr>
      <w:spacing w:after="100"/>
      <w:ind w:left="660"/>
    </w:pPr>
  </w:style>
  <w:style w:type="paragraph" w:styleId="T5">
    <w:name w:val="toc 5"/>
    <w:basedOn w:val="Normal"/>
    <w:next w:val="Normal"/>
    <w:uiPriority w:val="39"/>
    <w:unhideWhenUsed/>
    <w:rsid w:val="77C68CD3"/>
    <w:pPr>
      <w:spacing w:after="100"/>
      <w:ind w:left="880"/>
    </w:pPr>
  </w:style>
  <w:style w:type="paragraph" w:styleId="T6">
    <w:name w:val="toc 6"/>
    <w:basedOn w:val="Normal"/>
    <w:next w:val="Normal"/>
    <w:uiPriority w:val="39"/>
    <w:unhideWhenUsed/>
    <w:rsid w:val="77C68CD3"/>
    <w:pPr>
      <w:spacing w:after="100"/>
      <w:ind w:left="1100"/>
    </w:pPr>
  </w:style>
  <w:style w:type="paragraph" w:styleId="T7">
    <w:name w:val="toc 7"/>
    <w:basedOn w:val="Normal"/>
    <w:next w:val="Normal"/>
    <w:uiPriority w:val="39"/>
    <w:unhideWhenUsed/>
    <w:rsid w:val="77C68CD3"/>
    <w:pPr>
      <w:spacing w:after="100"/>
      <w:ind w:left="1320"/>
    </w:pPr>
  </w:style>
  <w:style w:type="paragraph" w:styleId="T8">
    <w:name w:val="toc 8"/>
    <w:basedOn w:val="Normal"/>
    <w:next w:val="Normal"/>
    <w:uiPriority w:val="39"/>
    <w:unhideWhenUsed/>
    <w:rsid w:val="77C68CD3"/>
    <w:pPr>
      <w:spacing w:after="100"/>
      <w:ind w:left="1540"/>
    </w:pPr>
  </w:style>
  <w:style w:type="paragraph" w:styleId="T9">
    <w:name w:val="toc 9"/>
    <w:basedOn w:val="Normal"/>
    <w:next w:val="Normal"/>
    <w:uiPriority w:val="39"/>
    <w:unhideWhenUsed/>
    <w:rsid w:val="77C68CD3"/>
    <w:pPr>
      <w:spacing w:after="100"/>
      <w:ind w:left="1760"/>
    </w:pPr>
  </w:style>
  <w:style w:type="paragraph" w:styleId="SonNotMetni">
    <w:name w:val="endnote text"/>
    <w:basedOn w:val="Normal"/>
    <w:link w:val="SonNotMetniChar"/>
    <w:uiPriority w:val="99"/>
    <w:semiHidden/>
    <w:unhideWhenUsed/>
    <w:rsid w:val="77C68CD3"/>
    <w:pPr>
      <w:spacing w:after="0"/>
    </w:pPr>
    <w:rPr>
      <w:sz w:val="20"/>
      <w:szCs w:val="20"/>
    </w:rPr>
  </w:style>
  <w:style w:type="character" w:customStyle="1" w:styleId="SonNotMetniChar">
    <w:name w:val="Son Not Metni Char"/>
    <w:basedOn w:val="VarsaylanParagrafYazTipi"/>
    <w:link w:val="SonNotMetni"/>
    <w:uiPriority w:val="99"/>
    <w:semiHidden/>
    <w:rsid w:val="77C68CD3"/>
    <w:rPr>
      <w:noProof w:val="0"/>
      <w:sz w:val="20"/>
      <w:szCs w:val="20"/>
      <w:lang w:val="en-GB"/>
    </w:rPr>
  </w:style>
  <w:style w:type="paragraph" w:styleId="DipnotMetni">
    <w:name w:val="footnote text"/>
    <w:basedOn w:val="Normal"/>
    <w:link w:val="DipnotMetniChar"/>
    <w:uiPriority w:val="99"/>
    <w:semiHidden/>
    <w:unhideWhenUsed/>
    <w:rsid w:val="77C68CD3"/>
    <w:pPr>
      <w:spacing w:after="0"/>
    </w:pPr>
    <w:rPr>
      <w:sz w:val="20"/>
      <w:szCs w:val="20"/>
    </w:rPr>
  </w:style>
  <w:style w:type="character" w:customStyle="1" w:styleId="DipnotMetniChar">
    <w:name w:val="Dipnot Metni Char"/>
    <w:basedOn w:val="VarsaylanParagrafYazTipi"/>
    <w:link w:val="DipnotMetni"/>
    <w:uiPriority w:val="99"/>
    <w:semiHidden/>
    <w:rsid w:val="77C68CD3"/>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357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16" Type="http://schemas.openxmlformats.org/officeDocument/2006/relationships/image" Target="media/image4.png"/><Relationship Id="rId11" Type="http://schemas.openxmlformats.org/officeDocument/2006/relationships/image" Target="media/image1.png"/><Relationship Id="rId32" Type="http://schemas.microsoft.com/office/2007/relationships/hdphoto" Target="media/hdphoto8.wdp"/><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61" Type="http://schemas.openxmlformats.org/officeDocument/2006/relationships/image" Target="media/image42.png"/><Relationship Id="rId19" Type="http://schemas.openxmlformats.org/officeDocument/2006/relationships/image" Target="media/image7.png"/><Relationship Id="rId14" Type="http://schemas.openxmlformats.org/officeDocument/2006/relationships/image" Target="media/image3.png"/><Relationship Id="rId22" Type="http://schemas.microsoft.com/office/2007/relationships/hdphoto" Target="media/hdphoto3.wdp"/><Relationship Id="rId27" Type="http://schemas.openxmlformats.org/officeDocument/2006/relationships/image" Target="media/image12.jpg"/><Relationship Id="rId30" Type="http://schemas.microsoft.com/office/2007/relationships/hdphoto" Target="media/hdphoto7.wdp"/><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6.wdp"/><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20.png"/><Relationship Id="rId34" Type="http://schemas.microsoft.com/office/2007/relationships/hdphoto" Target="media/hdphoto9.wdp"/><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3.jpg"/><Relationship Id="rId24" Type="http://schemas.microsoft.com/office/2007/relationships/hdphoto" Target="media/hdphoto4.wdp"/><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2326A8FB55D81C438E6E33BC228A83CE" ma:contentTypeVersion="19" ma:contentTypeDescription="Yeni belge oluşturun." ma:contentTypeScope="" ma:versionID="7e2162b0c4fd14123c5ea52b7c0bf36d">
  <xsd:schema xmlns:xsd="http://www.w3.org/2001/XMLSchema" xmlns:xs="http://www.w3.org/2001/XMLSchema" xmlns:p="http://schemas.microsoft.com/office/2006/metadata/properties" xmlns:ns2="1ee71c04-a414-44ad-a5f4-4737c2ae751a" xmlns:ns3="3644145e-9c16-4844-afe4-49a170ae6383" targetNamespace="http://schemas.microsoft.com/office/2006/metadata/properties" ma:root="true" ma:fieldsID="d7cb01bd8f89e7006f72a6be25af80e5" ns2:_="" ns3:_="">
    <xsd:import namespace="1ee71c04-a414-44ad-a5f4-4737c2ae751a"/>
    <xsd:import namespace="3644145e-9c16-4844-afe4-49a170ae63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timestamp"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e71c04-a414-44ad-a5f4-4737c2ae75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Resim Etiketleri" ma:readOnly="false" ma:fieldId="{5cf76f15-5ced-4ddc-b409-7134ff3c332f}" ma:taxonomyMulti="true" ma:sspId="3a1f71c1-41d7-43a2-bff5-2b0df5fba897" ma:termSetId="09814cd3-568e-fe90-9814-8d621ff8fb84" ma:anchorId="fba54fb3-c3e1-fe81-a776-ca4b69148c4d" ma:open="true" ma:isKeyword="false">
      <xsd:complexType>
        <xsd:sequence>
          <xsd:element ref="pc:Terms" minOccurs="0" maxOccurs="1"/>
        </xsd:sequence>
      </xsd:complexType>
    </xsd:element>
    <xsd:element name="timestamp" ma:index="24" nillable="true" ma:displayName="time stamp" ma:format="DateTime" ma:internalName="timestamp">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4145e-9c16-4844-afe4-49a170ae6383" elementFormDefault="qualified">
    <xsd:import namespace="http://schemas.microsoft.com/office/2006/documentManagement/types"/>
    <xsd:import namespace="http://schemas.microsoft.com/office/infopath/2007/PartnerControls"/>
    <xsd:element name="SharedWithUsers" ma:index="14"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Ayrıntıları ile Paylaşıldı" ma:internalName="SharedWithDetails" ma:readOnly="true">
      <xsd:simpleType>
        <xsd:restriction base="dms:Note">
          <xsd:maxLength value="255"/>
        </xsd:restriction>
      </xsd:simpleType>
    </xsd:element>
    <xsd:element name="TaxCatchAll" ma:index="23" nillable="true" ma:displayName="Taxonomy Catch All Column" ma:hidden="true" ma:list="{9764e0fe-2c5c-4995-b5db-4fb6ace6deac}" ma:internalName="TaxCatchAll" ma:showField="CatchAllData" ma:web="3644145e-9c16-4844-afe4-49a170ae63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e71c04-a414-44ad-a5f4-4737c2ae751a">
      <Terms xmlns="http://schemas.microsoft.com/office/infopath/2007/PartnerControls"/>
    </lcf76f155ced4ddcb4097134ff3c332f>
    <TaxCatchAll xmlns="3644145e-9c16-4844-afe4-49a170ae6383" xsi:nil="true"/>
    <timestamp xmlns="1ee71c04-a414-44ad-a5f4-4737c2ae751a" xsi:nil="true"/>
  </documentManagement>
</p:properties>
</file>

<file path=customXml/itemProps1.xml><?xml version="1.0" encoding="utf-8"?>
<ds:datastoreItem xmlns:ds="http://schemas.openxmlformats.org/officeDocument/2006/customXml" ds:itemID="{0F64EE27-8E3A-466E-89D6-E7DBFF0D2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e71c04-a414-44ad-a5f4-4737c2ae751a"/>
    <ds:schemaRef ds:uri="3644145e-9c16-4844-afe4-49a170ae6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FB15DB-EDE3-4E0E-B232-4603BE44454E}">
  <ds:schemaRefs>
    <ds:schemaRef ds:uri="http://schemas.microsoft.com/sharepoint/v3/contenttype/forms"/>
  </ds:schemaRefs>
</ds:datastoreItem>
</file>

<file path=customXml/itemProps3.xml><?xml version="1.0" encoding="utf-8"?>
<ds:datastoreItem xmlns:ds="http://schemas.openxmlformats.org/officeDocument/2006/customXml" ds:itemID="{09C78905-8303-4BDB-B70A-9A3B6095C748}">
  <ds:schemaRefs>
    <ds:schemaRef ds:uri="http://schemas.openxmlformats.org/officeDocument/2006/bibliography"/>
  </ds:schemaRefs>
</ds:datastoreItem>
</file>

<file path=customXml/itemProps4.xml><?xml version="1.0" encoding="utf-8"?>
<ds:datastoreItem xmlns:ds="http://schemas.openxmlformats.org/officeDocument/2006/customXml" ds:itemID="{4C65B81D-A96A-4A19-8797-045F612779FC}">
  <ds:schemaRefs>
    <ds:schemaRef ds:uri="http://schemas.microsoft.com/office/2006/metadata/properties"/>
    <ds:schemaRef ds:uri="http://schemas.microsoft.com/office/infopath/2007/PartnerControls"/>
    <ds:schemaRef ds:uri="1ee71c04-a414-44ad-a5f4-4737c2ae751a"/>
    <ds:schemaRef ds:uri="3644145e-9c16-4844-afe4-49a170ae6383"/>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31</Pages>
  <Words>5972</Words>
  <Characters>34041</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hasan.kemahli</dc:creator>
  <cp:keywords/>
  <dc:description/>
  <cp:lastModifiedBy>Devrim Naz Akdaş</cp:lastModifiedBy>
  <cp:revision>6</cp:revision>
  <cp:lastPrinted>2024-08-22T14:03:00Z</cp:lastPrinted>
  <dcterms:created xsi:type="dcterms:W3CDTF">2024-09-18T07:59:00Z</dcterms:created>
  <dcterms:modified xsi:type="dcterms:W3CDTF">2024-10-01T06:37:00Z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0x0101002326A8FB55D81C438E6E33BC228A83CE</vt:lpwstr>
  </property>
  <property fmtid="{D5CDD505-2E9C-101B-9397-08002B2CF9AE}" pid="3" name="MediaServiceImageTags">
    <vt:lpwstr/>
  </property>
</Properties>
</file>